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E002" w14:textId="77777777" w:rsidR="003C1A96" w:rsidRPr="00B4673E" w:rsidRDefault="003C1A96">
      <w:pPr>
        <w:pStyle w:val="BodyText"/>
        <w:rPr>
          <w:sz w:val="24"/>
          <w:szCs w:val="24"/>
        </w:rPr>
      </w:pPr>
    </w:p>
    <w:tbl>
      <w:tblPr>
        <w:tblW w:w="0" w:type="auto"/>
        <w:tblInd w:w="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272"/>
      </w:tblGrid>
      <w:tr w:rsidR="000F7808" w:rsidRPr="00B4673E" w14:paraId="36451A89" w14:textId="77777777" w:rsidTr="009D258A">
        <w:trPr>
          <w:trHeight w:val="492"/>
        </w:trPr>
        <w:tc>
          <w:tcPr>
            <w:tcW w:w="3278" w:type="dxa"/>
            <w:tcBorders>
              <w:top w:val="single" w:sz="8" w:space="0" w:color="000000"/>
              <w:left w:val="single" w:sz="8" w:space="0" w:color="000000"/>
              <w:bottom w:val="single" w:sz="8" w:space="0" w:color="000000"/>
              <w:right w:val="single" w:sz="8" w:space="0" w:color="000000"/>
            </w:tcBorders>
          </w:tcPr>
          <w:p w14:paraId="3F1F3285" w14:textId="77777777" w:rsidR="000F7808" w:rsidRPr="00B4673E" w:rsidRDefault="000F7808" w:rsidP="000F7808">
            <w:pPr>
              <w:pStyle w:val="TableParagraph"/>
              <w:spacing w:before="12"/>
              <w:ind w:left="121"/>
              <w:rPr>
                <w:b/>
                <w:color w:val="F94718"/>
                <w:sz w:val="24"/>
                <w:szCs w:val="24"/>
              </w:rPr>
            </w:pPr>
            <w:r w:rsidRPr="00B4673E">
              <w:rPr>
                <w:b/>
                <w:color w:val="F94718"/>
                <w:sz w:val="24"/>
                <w:szCs w:val="24"/>
              </w:rPr>
              <w:t>Job Title</w:t>
            </w:r>
          </w:p>
        </w:tc>
        <w:tc>
          <w:tcPr>
            <w:tcW w:w="7272" w:type="dxa"/>
            <w:tcBorders>
              <w:top w:val="single" w:sz="8" w:space="0" w:color="000000"/>
              <w:left w:val="single" w:sz="8" w:space="0" w:color="000000"/>
              <w:bottom w:val="single" w:sz="8" w:space="0" w:color="000000"/>
              <w:right w:val="single" w:sz="8" w:space="0" w:color="000000"/>
            </w:tcBorders>
          </w:tcPr>
          <w:p w14:paraId="2AE1DF6D" w14:textId="2041E5E6" w:rsidR="000F7808" w:rsidRPr="00B4673E" w:rsidRDefault="0081260A" w:rsidP="00D6382B">
            <w:pPr>
              <w:pStyle w:val="TableParagraph"/>
              <w:rPr>
                <w:sz w:val="24"/>
                <w:szCs w:val="24"/>
              </w:rPr>
            </w:pPr>
            <w:r w:rsidRPr="00B4673E">
              <w:rPr>
                <w:sz w:val="24"/>
                <w:szCs w:val="24"/>
              </w:rPr>
              <w:t xml:space="preserve">Services </w:t>
            </w:r>
            <w:r w:rsidR="004F5C7F" w:rsidRPr="00B4673E">
              <w:rPr>
                <w:sz w:val="24"/>
                <w:szCs w:val="24"/>
              </w:rPr>
              <w:t xml:space="preserve">Architect </w:t>
            </w:r>
            <w:r w:rsidRPr="00B4673E">
              <w:rPr>
                <w:sz w:val="24"/>
                <w:szCs w:val="24"/>
              </w:rPr>
              <w:t xml:space="preserve"> </w:t>
            </w:r>
          </w:p>
        </w:tc>
      </w:tr>
      <w:tr w:rsidR="003C1A96" w:rsidRPr="00B4673E" w14:paraId="0C36E009" w14:textId="77777777" w:rsidTr="009D258A">
        <w:trPr>
          <w:trHeight w:val="492"/>
        </w:trPr>
        <w:tc>
          <w:tcPr>
            <w:tcW w:w="3278" w:type="dxa"/>
          </w:tcPr>
          <w:p w14:paraId="0C36E007" w14:textId="77777777" w:rsidR="003C1A96" w:rsidRPr="00B4673E" w:rsidRDefault="007D3840">
            <w:pPr>
              <w:pStyle w:val="TableParagraph"/>
              <w:spacing w:before="12"/>
              <w:ind w:left="121"/>
              <w:rPr>
                <w:b/>
                <w:sz w:val="24"/>
                <w:szCs w:val="24"/>
              </w:rPr>
            </w:pPr>
            <w:r w:rsidRPr="00B4673E">
              <w:rPr>
                <w:b/>
                <w:color w:val="F94718"/>
                <w:sz w:val="24"/>
                <w:szCs w:val="24"/>
              </w:rPr>
              <w:t>Department</w:t>
            </w:r>
          </w:p>
        </w:tc>
        <w:tc>
          <w:tcPr>
            <w:tcW w:w="7272" w:type="dxa"/>
          </w:tcPr>
          <w:p w14:paraId="0C36E008" w14:textId="3E4350D7" w:rsidR="003C1A96" w:rsidRPr="00B4673E" w:rsidRDefault="008627AB">
            <w:pPr>
              <w:pStyle w:val="TableParagraph"/>
              <w:rPr>
                <w:sz w:val="24"/>
                <w:szCs w:val="24"/>
              </w:rPr>
            </w:pPr>
            <w:r>
              <w:rPr>
                <w:sz w:val="24"/>
                <w:szCs w:val="24"/>
              </w:rPr>
              <w:t xml:space="preserve">Pre </w:t>
            </w:r>
            <w:r w:rsidR="0081260A" w:rsidRPr="00B4673E">
              <w:rPr>
                <w:sz w:val="24"/>
                <w:szCs w:val="24"/>
              </w:rPr>
              <w:t>Sales</w:t>
            </w:r>
          </w:p>
        </w:tc>
      </w:tr>
      <w:tr w:rsidR="003C1A96" w:rsidRPr="00B4673E" w14:paraId="0C36E00C" w14:textId="77777777" w:rsidTr="009D258A">
        <w:trPr>
          <w:trHeight w:val="518"/>
        </w:trPr>
        <w:tc>
          <w:tcPr>
            <w:tcW w:w="3278" w:type="dxa"/>
          </w:tcPr>
          <w:p w14:paraId="0C36E00A" w14:textId="77777777" w:rsidR="003C1A96" w:rsidRPr="00B4673E" w:rsidRDefault="007D3840">
            <w:pPr>
              <w:pStyle w:val="TableParagraph"/>
              <w:spacing w:before="27"/>
              <w:ind w:left="122"/>
              <w:rPr>
                <w:b/>
                <w:sz w:val="24"/>
                <w:szCs w:val="24"/>
              </w:rPr>
            </w:pPr>
            <w:r w:rsidRPr="00B4673E">
              <w:rPr>
                <w:b/>
                <w:color w:val="F94718"/>
                <w:sz w:val="24"/>
                <w:szCs w:val="24"/>
              </w:rPr>
              <w:t>Location</w:t>
            </w:r>
          </w:p>
        </w:tc>
        <w:tc>
          <w:tcPr>
            <w:tcW w:w="7272" w:type="dxa"/>
          </w:tcPr>
          <w:p w14:paraId="0C36E00B" w14:textId="2EA6C131" w:rsidR="003C1A96" w:rsidRPr="00B4673E" w:rsidRDefault="0081260A">
            <w:pPr>
              <w:pStyle w:val="TableParagraph"/>
              <w:rPr>
                <w:sz w:val="24"/>
                <w:szCs w:val="24"/>
              </w:rPr>
            </w:pPr>
            <w:r w:rsidRPr="00B4673E">
              <w:rPr>
                <w:sz w:val="24"/>
                <w:szCs w:val="24"/>
              </w:rPr>
              <w:t xml:space="preserve">Nottingham / Home Based </w:t>
            </w:r>
          </w:p>
        </w:tc>
      </w:tr>
      <w:tr w:rsidR="003C1A96" w:rsidRPr="00B4673E" w14:paraId="0C36E00F" w14:textId="77777777" w:rsidTr="009D258A">
        <w:trPr>
          <w:trHeight w:val="536"/>
        </w:trPr>
        <w:tc>
          <w:tcPr>
            <w:tcW w:w="3278" w:type="dxa"/>
          </w:tcPr>
          <w:p w14:paraId="0C36E00D" w14:textId="77777777" w:rsidR="003C1A96" w:rsidRPr="00B4673E" w:rsidRDefault="007D3840">
            <w:pPr>
              <w:pStyle w:val="TableParagraph"/>
              <w:spacing w:before="21"/>
              <w:ind w:left="122"/>
              <w:rPr>
                <w:b/>
                <w:sz w:val="24"/>
                <w:szCs w:val="24"/>
              </w:rPr>
            </w:pPr>
            <w:r w:rsidRPr="00B4673E">
              <w:rPr>
                <w:b/>
                <w:color w:val="F94718"/>
                <w:sz w:val="24"/>
                <w:szCs w:val="24"/>
              </w:rPr>
              <w:t>Reports to</w:t>
            </w:r>
          </w:p>
        </w:tc>
        <w:tc>
          <w:tcPr>
            <w:tcW w:w="7272" w:type="dxa"/>
          </w:tcPr>
          <w:p w14:paraId="0C36E00E" w14:textId="3781265E" w:rsidR="003C1A96" w:rsidRPr="00B4673E" w:rsidRDefault="00153AD0">
            <w:pPr>
              <w:pStyle w:val="TableParagraph"/>
              <w:rPr>
                <w:sz w:val="24"/>
                <w:szCs w:val="24"/>
              </w:rPr>
            </w:pPr>
            <w:r>
              <w:rPr>
                <w:sz w:val="24"/>
                <w:szCs w:val="24"/>
              </w:rPr>
              <w:t>Head of Pre Sales Services</w:t>
            </w:r>
            <w:r w:rsidR="0081260A" w:rsidRPr="00B4673E">
              <w:rPr>
                <w:sz w:val="24"/>
                <w:szCs w:val="24"/>
              </w:rPr>
              <w:t xml:space="preserve"> </w:t>
            </w:r>
          </w:p>
        </w:tc>
      </w:tr>
      <w:tr w:rsidR="003C1A96" w:rsidRPr="00B4673E" w14:paraId="0C36E012" w14:textId="77777777" w:rsidTr="009D258A">
        <w:trPr>
          <w:trHeight w:val="551"/>
        </w:trPr>
        <w:tc>
          <w:tcPr>
            <w:tcW w:w="3278" w:type="dxa"/>
          </w:tcPr>
          <w:p w14:paraId="0C36E010" w14:textId="77777777" w:rsidR="003C1A96" w:rsidRPr="00B4673E" w:rsidRDefault="007D3840">
            <w:pPr>
              <w:pStyle w:val="TableParagraph"/>
              <w:spacing w:before="23"/>
              <w:ind w:left="122"/>
              <w:rPr>
                <w:b/>
                <w:sz w:val="24"/>
                <w:szCs w:val="24"/>
              </w:rPr>
            </w:pPr>
            <w:r w:rsidRPr="00B4673E">
              <w:rPr>
                <w:b/>
                <w:color w:val="F94718"/>
                <w:sz w:val="24"/>
                <w:szCs w:val="24"/>
              </w:rPr>
              <w:t>Staff Responsibility</w:t>
            </w:r>
          </w:p>
        </w:tc>
        <w:tc>
          <w:tcPr>
            <w:tcW w:w="7272" w:type="dxa"/>
          </w:tcPr>
          <w:p w14:paraId="0C36E011" w14:textId="6BC71212" w:rsidR="003C1A96" w:rsidRPr="00B4673E" w:rsidRDefault="0081260A">
            <w:pPr>
              <w:pStyle w:val="TableParagraph"/>
              <w:rPr>
                <w:sz w:val="24"/>
                <w:szCs w:val="24"/>
              </w:rPr>
            </w:pPr>
            <w:r w:rsidRPr="00B4673E">
              <w:rPr>
                <w:sz w:val="24"/>
                <w:szCs w:val="24"/>
              </w:rPr>
              <w:t>N/A</w:t>
            </w:r>
          </w:p>
        </w:tc>
      </w:tr>
      <w:tr w:rsidR="003C1A96" w:rsidRPr="00B4673E" w14:paraId="0C36E018" w14:textId="77777777" w:rsidTr="009D258A">
        <w:trPr>
          <w:trHeight w:val="3642"/>
        </w:trPr>
        <w:tc>
          <w:tcPr>
            <w:tcW w:w="3278" w:type="dxa"/>
          </w:tcPr>
          <w:p w14:paraId="0C36E013" w14:textId="77777777" w:rsidR="003C1A96" w:rsidRPr="00B4673E" w:rsidRDefault="003C1A96">
            <w:pPr>
              <w:pStyle w:val="TableParagraph"/>
              <w:rPr>
                <w:sz w:val="24"/>
                <w:szCs w:val="24"/>
              </w:rPr>
            </w:pPr>
          </w:p>
          <w:p w14:paraId="0C36E014" w14:textId="77777777" w:rsidR="003C1A96" w:rsidRPr="00B4673E" w:rsidRDefault="003C1A96">
            <w:pPr>
              <w:pStyle w:val="TableParagraph"/>
              <w:rPr>
                <w:sz w:val="24"/>
                <w:szCs w:val="24"/>
              </w:rPr>
            </w:pPr>
          </w:p>
          <w:p w14:paraId="0C36E015" w14:textId="77777777" w:rsidR="003C1A96" w:rsidRPr="00B4673E" w:rsidRDefault="003C1A96">
            <w:pPr>
              <w:pStyle w:val="TableParagraph"/>
              <w:spacing w:before="5"/>
              <w:rPr>
                <w:sz w:val="24"/>
                <w:szCs w:val="24"/>
              </w:rPr>
            </w:pPr>
          </w:p>
          <w:p w14:paraId="0C36E016" w14:textId="77777777" w:rsidR="003C1A96" w:rsidRPr="00B4673E" w:rsidRDefault="007D3840">
            <w:pPr>
              <w:pStyle w:val="TableParagraph"/>
              <w:spacing w:before="1"/>
              <w:ind w:left="122" w:right="68"/>
              <w:rPr>
                <w:b/>
                <w:sz w:val="24"/>
                <w:szCs w:val="24"/>
              </w:rPr>
            </w:pPr>
            <w:r w:rsidRPr="00B4673E">
              <w:rPr>
                <w:b/>
                <w:color w:val="F94718"/>
                <w:sz w:val="24"/>
                <w:szCs w:val="24"/>
              </w:rPr>
              <w:t>General Overview of position</w:t>
            </w:r>
          </w:p>
        </w:tc>
        <w:tc>
          <w:tcPr>
            <w:tcW w:w="7272" w:type="dxa"/>
          </w:tcPr>
          <w:p w14:paraId="4DE432FA" w14:textId="2C795A28" w:rsidR="00990043" w:rsidRDefault="00450563" w:rsidP="00450563">
            <w:pPr>
              <w:jc w:val="both"/>
              <w:rPr>
                <w:sz w:val="24"/>
                <w:szCs w:val="24"/>
              </w:rPr>
            </w:pPr>
            <w:r w:rsidRPr="00B4673E">
              <w:rPr>
                <w:sz w:val="24"/>
                <w:szCs w:val="24"/>
              </w:rPr>
              <w:t xml:space="preserve">The role of the Service Architect is to </w:t>
            </w:r>
            <w:r w:rsidR="00E365ED">
              <w:rPr>
                <w:sz w:val="24"/>
                <w:szCs w:val="24"/>
              </w:rPr>
              <w:t xml:space="preserve">support the </w:t>
            </w:r>
            <w:r w:rsidR="00FF4478">
              <w:rPr>
                <w:sz w:val="24"/>
                <w:szCs w:val="24"/>
              </w:rPr>
              <w:t xml:space="preserve">sales </w:t>
            </w:r>
            <w:r w:rsidR="00BF3FA7">
              <w:rPr>
                <w:sz w:val="24"/>
                <w:szCs w:val="24"/>
              </w:rPr>
              <w:t xml:space="preserve">process </w:t>
            </w:r>
            <w:r w:rsidR="00995FDA">
              <w:rPr>
                <w:sz w:val="24"/>
                <w:szCs w:val="24"/>
              </w:rPr>
              <w:t xml:space="preserve">by </w:t>
            </w:r>
            <w:r w:rsidR="00995FDA" w:rsidRPr="00361F94">
              <w:rPr>
                <w:sz w:val="24"/>
                <w:szCs w:val="24"/>
              </w:rPr>
              <w:t xml:space="preserve">ensuring the integrity of </w:t>
            </w:r>
            <w:r w:rsidR="00A0722F" w:rsidRPr="00361F94">
              <w:rPr>
                <w:sz w:val="24"/>
                <w:szCs w:val="24"/>
              </w:rPr>
              <w:t xml:space="preserve">managed </w:t>
            </w:r>
            <w:r w:rsidR="00995FDA" w:rsidRPr="00361F94">
              <w:rPr>
                <w:sz w:val="24"/>
                <w:szCs w:val="24"/>
              </w:rPr>
              <w:t>service solution</w:t>
            </w:r>
            <w:r w:rsidR="00FA2E2A" w:rsidRPr="00361F94">
              <w:rPr>
                <w:sz w:val="24"/>
                <w:szCs w:val="24"/>
              </w:rPr>
              <w:t xml:space="preserve">s, driving </w:t>
            </w:r>
            <w:r w:rsidR="00A300E1">
              <w:rPr>
                <w:sz w:val="24"/>
                <w:szCs w:val="24"/>
              </w:rPr>
              <w:t xml:space="preserve">the </w:t>
            </w:r>
            <w:r w:rsidR="001D77F3" w:rsidRPr="00361F94">
              <w:rPr>
                <w:sz w:val="24"/>
                <w:szCs w:val="24"/>
              </w:rPr>
              <w:t>growth of new</w:t>
            </w:r>
            <w:r w:rsidR="00990043" w:rsidRPr="00361F94">
              <w:rPr>
                <w:sz w:val="24"/>
                <w:szCs w:val="24"/>
              </w:rPr>
              <w:t xml:space="preserve"> customers,</w:t>
            </w:r>
            <w:r w:rsidR="001D77F3" w:rsidRPr="00361F94">
              <w:rPr>
                <w:sz w:val="24"/>
                <w:szCs w:val="24"/>
              </w:rPr>
              <w:t xml:space="preserve"> and </w:t>
            </w:r>
            <w:r w:rsidR="004F0665">
              <w:rPr>
                <w:sz w:val="24"/>
                <w:szCs w:val="24"/>
              </w:rPr>
              <w:t>retaining</w:t>
            </w:r>
            <w:r w:rsidR="001D77F3" w:rsidRPr="00361F94">
              <w:rPr>
                <w:sz w:val="24"/>
                <w:szCs w:val="24"/>
              </w:rPr>
              <w:t xml:space="preserve"> existing customers</w:t>
            </w:r>
            <w:r w:rsidR="001A18E0" w:rsidRPr="00361F94">
              <w:rPr>
                <w:sz w:val="24"/>
                <w:szCs w:val="24"/>
              </w:rPr>
              <w:t>.</w:t>
            </w:r>
          </w:p>
          <w:p w14:paraId="36264EA6" w14:textId="77777777" w:rsidR="00990043" w:rsidRDefault="00990043" w:rsidP="00450563">
            <w:pPr>
              <w:jc w:val="both"/>
              <w:rPr>
                <w:sz w:val="24"/>
                <w:szCs w:val="24"/>
              </w:rPr>
            </w:pPr>
          </w:p>
          <w:p w14:paraId="0A3470B7" w14:textId="37D70B38" w:rsidR="007E152F" w:rsidRPr="00361F94" w:rsidRDefault="007E152F" w:rsidP="007E152F">
            <w:pPr>
              <w:jc w:val="both"/>
              <w:rPr>
                <w:sz w:val="24"/>
                <w:szCs w:val="24"/>
              </w:rPr>
            </w:pPr>
            <w:r w:rsidRPr="00361F94">
              <w:rPr>
                <w:sz w:val="24"/>
                <w:szCs w:val="24"/>
              </w:rPr>
              <w:t>The role bridges technical and operational expertise to deliver service solutions that align with prospects’ requirements and Littlefish’s operational capabilities.</w:t>
            </w:r>
          </w:p>
          <w:p w14:paraId="5069DC0C" w14:textId="77777777" w:rsidR="007E152F" w:rsidRDefault="007E152F" w:rsidP="00450563">
            <w:pPr>
              <w:jc w:val="both"/>
              <w:rPr>
                <w:sz w:val="24"/>
                <w:szCs w:val="24"/>
              </w:rPr>
            </w:pPr>
          </w:p>
          <w:p w14:paraId="535FD90A" w14:textId="77A5728A" w:rsidR="007E152F" w:rsidRDefault="007E152F" w:rsidP="007E152F">
            <w:pPr>
              <w:jc w:val="both"/>
              <w:rPr>
                <w:sz w:val="24"/>
                <w:szCs w:val="24"/>
              </w:rPr>
            </w:pPr>
            <w:r w:rsidRPr="00361F94">
              <w:rPr>
                <w:sz w:val="24"/>
                <w:szCs w:val="24"/>
              </w:rPr>
              <w:t xml:space="preserve">The Service Architect takes </w:t>
            </w:r>
            <w:r w:rsidR="004F0665">
              <w:rPr>
                <w:sz w:val="24"/>
                <w:szCs w:val="24"/>
              </w:rPr>
              <w:t>end-to-end</w:t>
            </w:r>
            <w:r w:rsidRPr="00361F94">
              <w:rPr>
                <w:sz w:val="24"/>
                <w:szCs w:val="24"/>
              </w:rPr>
              <w:t xml:space="preserve"> ownership of managed services solutions, ensuring their integrity, operationally and commercially. They achieve this by working closely with subject matter experts to ensure that individual contributions are aligned with opportunity win themes and sales strategies, and that proposed services and solutions meet customer requirements in a cost-effective manner.</w:t>
            </w:r>
          </w:p>
          <w:p w14:paraId="3BA9B912" w14:textId="77777777" w:rsidR="00444197" w:rsidRDefault="00444197" w:rsidP="007E152F">
            <w:pPr>
              <w:jc w:val="both"/>
              <w:rPr>
                <w:sz w:val="24"/>
                <w:szCs w:val="24"/>
              </w:rPr>
            </w:pPr>
          </w:p>
          <w:p w14:paraId="02CAC9CD" w14:textId="0592132B" w:rsidR="00444197" w:rsidRDefault="00444197" w:rsidP="007E152F">
            <w:pPr>
              <w:jc w:val="both"/>
              <w:rPr>
                <w:sz w:val="24"/>
                <w:szCs w:val="24"/>
              </w:rPr>
            </w:pPr>
            <w:r>
              <w:rPr>
                <w:sz w:val="24"/>
                <w:szCs w:val="24"/>
              </w:rPr>
              <w:t xml:space="preserve">Written </w:t>
            </w:r>
            <w:r w:rsidR="00E770CE">
              <w:rPr>
                <w:sz w:val="24"/>
                <w:szCs w:val="24"/>
              </w:rPr>
              <w:t xml:space="preserve">contributions to </w:t>
            </w:r>
            <w:r>
              <w:rPr>
                <w:sz w:val="24"/>
                <w:szCs w:val="24"/>
              </w:rPr>
              <w:t xml:space="preserve">bid responses will be </w:t>
            </w:r>
            <w:r w:rsidR="004D3A44">
              <w:rPr>
                <w:sz w:val="24"/>
                <w:szCs w:val="24"/>
              </w:rPr>
              <w:t xml:space="preserve">of </w:t>
            </w:r>
            <w:r>
              <w:rPr>
                <w:sz w:val="24"/>
                <w:szCs w:val="24"/>
              </w:rPr>
              <w:t xml:space="preserve">a high standard, </w:t>
            </w:r>
            <w:r w:rsidR="004D3A44">
              <w:rPr>
                <w:sz w:val="24"/>
                <w:szCs w:val="24"/>
              </w:rPr>
              <w:t xml:space="preserve">written in a consistent voice that is tailored to individual customer requirements and </w:t>
            </w:r>
            <w:r w:rsidR="00B47492">
              <w:rPr>
                <w:sz w:val="24"/>
                <w:szCs w:val="24"/>
              </w:rPr>
              <w:t>industry sectors</w:t>
            </w:r>
            <w:r w:rsidR="00130178">
              <w:rPr>
                <w:sz w:val="24"/>
                <w:szCs w:val="24"/>
              </w:rPr>
              <w:t>. The Service Architect will set the standard for written content</w:t>
            </w:r>
            <w:r w:rsidR="001D7F34">
              <w:rPr>
                <w:sz w:val="24"/>
                <w:szCs w:val="24"/>
              </w:rPr>
              <w:t>, supporting the Bid Manage</w:t>
            </w:r>
            <w:r w:rsidR="00CB2EBA">
              <w:rPr>
                <w:sz w:val="24"/>
                <w:szCs w:val="24"/>
              </w:rPr>
              <w:t>r in reviews for quality</w:t>
            </w:r>
            <w:r w:rsidR="00867277">
              <w:rPr>
                <w:sz w:val="24"/>
                <w:szCs w:val="24"/>
              </w:rPr>
              <w:t xml:space="preserve"> and</w:t>
            </w:r>
            <w:r w:rsidR="00CB2EBA">
              <w:rPr>
                <w:sz w:val="24"/>
                <w:szCs w:val="24"/>
              </w:rPr>
              <w:t xml:space="preserve"> accuracy, ensuring a single voice is maintained throug</w:t>
            </w:r>
            <w:r w:rsidR="007B6063">
              <w:rPr>
                <w:sz w:val="24"/>
                <w:szCs w:val="24"/>
              </w:rPr>
              <w:t xml:space="preserve">hout responses where multiple writers </w:t>
            </w:r>
            <w:r w:rsidR="00867277">
              <w:rPr>
                <w:sz w:val="24"/>
                <w:szCs w:val="24"/>
              </w:rPr>
              <w:t xml:space="preserve">have </w:t>
            </w:r>
            <w:r w:rsidR="007B6063">
              <w:rPr>
                <w:sz w:val="24"/>
                <w:szCs w:val="24"/>
              </w:rPr>
              <w:t>provide</w:t>
            </w:r>
            <w:r w:rsidR="00867277">
              <w:rPr>
                <w:sz w:val="24"/>
                <w:szCs w:val="24"/>
              </w:rPr>
              <w:t>d</w:t>
            </w:r>
            <w:r w:rsidR="007B6063">
              <w:rPr>
                <w:sz w:val="24"/>
                <w:szCs w:val="24"/>
              </w:rPr>
              <w:t xml:space="preserve"> input.</w:t>
            </w:r>
          </w:p>
          <w:p w14:paraId="47886DFB" w14:textId="77777777" w:rsidR="00D71800" w:rsidRDefault="00D71800" w:rsidP="007E152F">
            <w:pPr>
              <w:jc w:val="both"/>
              <w:rPr>
                <w:sz w:val="24"/>
                <w:szCs w:val="24"/>
              </w:rPr>
            </w:pPr>
          </w:p>
          <w:p w14:paraId="30CE7A67" w14:textId="46E435EC" w:rsidR="00D71800" w:rsidRPr="00361F94" w:rsidRDefault="004F0665" w:rsidP="007E152F">
            <w:pPr>
              <w:jc w:val="both"/>
              <w:rPr>
                <w:sz w:val="24"/>
                <w:szCs w:val="24"/>
              </w:rPr>
            </w:pPr>
            <w:r>
              <w:rPr>
                <w:sz w:val="24"/>
                <w:szCs w:val="24"/>
              </w:rPr>
              <w:t>A strong knowledge of Service Desk and IT Service Management is essential</w:t>
            </w:r>
            <w:r w:rsidR="005A5830">
              <w:rPr>
                <w:sz w:val="24"/>
                <w:szCs w:val="24"/>
              </w:rPr>
              <w:t xml:space="preserve">. A good awareness of </w:t>
            </w:r>
            <w:r w:rsidR="003B1A55">
              <w:rPr>
                <w:sz w:val="24"/>
                <w:szCs w:val="24"/>
              </w:rPr>
              <w:t xml:space="preserve">the service design and commercial levers for </w:t>
            </w:r>
            <w:r w:rsidR="00315DBE">
              <w:rPr>
                <w:sz w:val="24"/>
                <w:szCs w:val="24"/>
              </w:rPr>
              <w:t xml:space="preserve">other aspects of the Littlefish service portfolio is </w:t>
            </w:r>
            <w:r w:rsidR="008D1EF6">
              <w:rPr>
                <w:sz w:val="24"/>
                <w:szCs w:val="24"/>
              </w:rPr>
              <w:t>required.</w:t>
            </w:r>
          </w:p>
          <w:p w14:paraId="1F163957" w14:textId="77777777" w:rsidR="007E152F" w:rsidRPr="00361F94" w:rsidRDefault="007E152F" w:rsidP="007E152F">
            <w:pPr>
              <w:jc w:val="both"/>
              <w:rPr>
                <w:sz w:val="24"/>
                <w:szCs w:val="24"/>
              </w:rPr>
            </w:pPr>
          </w:p>
          <w:p w14:paraId="46F05D54" w14:textId="3810456E" w:rsidR="00596E64" w:rsidRDefault="001A18E0" w:rsidP="00450563">
            <w:pPr>
              <w:jc w:val="both"/>
              <w:rPr>
                <w:sz w:val="24"/>
                <w:szCs w:val="24"/>
              </w:rPr>
            </w:pPr>
            <w:r>
              <w:rPr>
                <w:sz w:val="24"/>
                <w:szCs w:val="24"/>
              </w:rPr>
              <w:t xml:space="preserve">The Service Architect interfaces </w:t>
            </w:r>
            <w:r w:rsidR="004F0665">
              <w:rPr>
                <w:sz w:val="24"/>
                <w:szCs w:val="24"/>
              </w:rPr>
              <w:t xml:space="preserve">with </w:t>
            </w:r>
            <w:r w:rsidR="00E41761">
              <w:rPr>
                <w:sz w:val="24"/>
                <w:szCs w:val="24"/>
              </w:rPr>
              <w:t>stakeholders across the business</w:t>
            </w:r>
            <w:r w:rsidR="004F0665">
              <w:rPr>
                <w:sz w:val="24"/>
                <w:szCs w:val="24"/>
              </w:rPr>
              <w:t>,</w:t>
            </w:r>
            <w:r w:rsidR="00E41761">
              <w:rPr>
                <w:sz w:val="24"/>
                <w:szCs w:val="24"/>
              </w:rPr>
              <w:t xml:space="preserve"> including Sales, </w:t>
            </w:r>
            <w:r w:rsidR="0041052C">
              <w:rPr>
                <w:sz w:val="24"/>
                <w:szCs w:val="24"/>
              </w:rPr>
              <w:t xml:space="preserve">Bid Management, </w:t>
            </w:r>
            <w:r w:rsidR="00E41761">
              <w:rPr>
                <w:sz w:val="24"/>
                <w:szCs w:val="24"/>
              </w:rPr>
              <w:t xml:space="preserve">Operations, </w:t>
            </w:r>
            <w:r w:rsidR="00B671C9">
              <w:rPr>
                <w:sz w:val="24"/>
                <w:szCs w:val="24"/>
              </w:rPr>
              <w:t xml:space="preserve">Account Management, </w:t>
            </w:r>
            <w:r w:rsidR="0023394C">
              <w:rPr>
                <w:sz w:val="24"/>
                <w:szCs w:val="24"/>
              </w:rPr>
              <w:t xml:space="preserve">Transition, </w:t>
            </w:r>
            <w:r w:rsidR="00597432">
              <w:rPr>
                <w:sz w:val="24"/>
                <w:szCs w:val="24"/>
              </w:rPr>
              <w:t>Finance, Legal, and HR</w:t>
            </w:r>
            <w:r w:rsidR="00596E64">
              <w:rPr>
                <w:sz w:val="24"/>
                <w:szCs w:val="24"/>
              </w:rPr>
              <w:t>.</w:t>
            </w:r>
          </w:p>
          <w:p w14:paraId="35FC2380" w14:textId="77777777" w:rsidR="00B671C9" w:rsidRPr="00361F94" w:rsidRDefault="00B671C9" w:rsidP="00450563">
            <w:pPr>
              <w:jc w:val="both"/>
              <w:rPr>
                <w:sz w:val="24"/>
                <w:szCs w:val="24"/>
              </w:rPr>
            </w:pPr>
          </w:p>
          <w:p w14:paraId="4D69701C" w14:textId="1E943B60" w:rsidR="00FD346C" w:rsidRPr="00361F94" w:rsidRDefault="00CE0A23" w:rsidP="00450563">
            <w:pPr>
              <w:jc w:val="both"/>
              <w:rPr>
                <w:sz w:val="24"/>
                <w:szCs w:val="24"/>
              </w:rPr>
            </w:pPr>
            <w:r w:rsidRPr="00361F94">
              <w:rPr>
                <w:sz w:val="24"/>
                <w:szCs w:val="24"/>
              </w:rPr>
              <w:t>Support is provided throughout the sales</w:t>
            </w:r>
            <w:r w:rsidR="00A9577A" w:rsidRPr="00361F94">
              <w:rPr>
                <w:sz w:val="24"/>
                <w:szCs w:val="24"/>
              </w:rPr>
              <w:t xml:space="preserve"> lifecycle, </w:t>
            </w:r>
            <w:r w:rsidR="004C190F">
              <w:rPr>
                <w:sz w:val="24"/>
                <w:szCs w:val="24"/>
              </w:rPr>
              <w:t>covering initial customer engagement, qualification, requirement interpretation, operational capability alignment, customer communications (including bid responses and presentations), input capture for cost models, contract drafting,</w:t>
            </w:r>
            <w:r w:rsidR="00947B16" w:rsidRPr="00361F94">
              <w:rPr>
                <w:sz w:val="24"/>
                <w:szCs w:val="24"/>
              </w:rPr>
              <w:t xml:space="preserve"> and negotiation</w:t>
            </w:r>
            <w:r w:rsidR="0005028A" w:rsidRPr="00361F94">
              <w:rPr>
                <w:sz w:val="24"/>
                <w:szCs w:val="24"/>
              </w:rPr>
              <w:t>.</w:t>
            </w:r>
          </w:p>
          <w:p w14:paraId="64559345" w14:textId="77777777" w:rsidR="00596E64" w:rsidRDefault="00596E64" w:rsidP="00450563">
            <w:pPr>
              <w:jc w:val="both"/>
              <w:rPr>
                <w:sz w:val="24"/>
                <w:szCs w:val="24"/>
              </w:rPr>
            </w:pPr>
          </w:p>
          <w:p w14:paraId="0C36E017" w14:textId="2CD19B25" w:rsidR="003C1A96" w:rsidRPr="00B4673E" w:rsidRDefault="003C1A96" w:rsidP="00450563">
            <w:pPr>
              <w:rPr>
                <w:sz w:val="24"/>
                <w:szCs w:val="24"/>
              </w:rPr>
            </w:pPr>
          </w:p>
        </w:tc>
      </w:tr>
      <w:tr w:rsidR="003C1A96" w:rsidRPr="00B4673E" w14:paraId="0C36E01E" w14:textId="77777777" w:rsidTr="00361F94">
        <w:trPr>
          <w:trHeight w:val="1965"/>
        </w:trPr>
        <w:tc>
          <w:tcPr>
            <w:tcW w:w="3278" w:type="dxa"/>
          </w:tcPr>
          <w:p w14:paraId="0C36E019" w14:textId="77777777" w:rsidR="003C1A96" w:rsidRPr="00B4673E" w:rsidRDefault="003C1A96">
            <w:pPr>
              <w:pStyle w:val="TableParagraph"/>
              <w:rPr>
                <w:sz w:val="24"/>
                <w:szCs w:val="24"/>
              </w:rPr>
            </w:pPr>
          </w:p>
          <w:p w14:paraId="0C36E01A" w14:textId="77777777" w:rsidR="003C1A96" w:rsidRPr="00B4673E" w:rsidRDefault="003C1A96">
            <w:pPr>
              <w:pStyle w:val="TableParagraph"/>
              <w:rPr>
                <w:sz w:val="24"/>
                <w:szCs w:val="24"/>
              </w:rPr>
            </w:pPr>
          </w:p>
          <w:p w14:paraId="0C36E01B" w14:textId="77777777" w:rsidR="003C1A96" w:rsidRPr="00B4673E" w:rsidRDefault="003C1A96">
            <w:pPr>
              <w:pStyle w:val="TableParagraph"/>
              <w:rPr>
                <w:sz w:val="24"/>
                <w:szCs w:val="24"/>
              </w:rPr>
            </w:pPr>
          </w:p>
          <w:p w14:paraId="0C36E01C" w14:textId="77777777" w:rsidR="003C1A96" w:rsidRPr="00B4673E" w:rsidRDefault="007D3840">
            <w:pPr>
              <w:pStyle w:val="TableParagraph"/>
              <w:spacing w:before="259"/>
              <w:ind w:left="109" w:right="815"/>
              <w:rPr>
                <w:b/>
                <w:sz w:val="24"/>
                <w:szCs w:val="24"/>
              </w:rPr>
            </w:pPr>
            <w:r w:rsidRPr="00B4673E">
              <w:rPr>
                <w:b/>
                <w:color w:val="F94718"/>
                <w:sz w:val="24"/>
                <w:szCs w:val="24"/>
              </w:rPr>
              <w:t>Main duties &amp; responsibilities</w:t>
            </w:r>
          </w:p>
        </w:tc>
        <w:tc>
          <w:tcPr>
            <w:tcW w:w="7272" w:type="dxa"/>
          </w:tcPr>
          <w:p w14:paraId="3E54EE21" w14:textId="77777777" w:rsidR="00D9108E" w:rsidRPr="00CE4B86" w:rsidRDefault="00D9108E" w:rsidP="00D9108E">
            <w:pPr>
              <w:tabs>
                <w:tab w:val="num" w:pos="720"/>
              </w:tabs>
            </w:pPr>
            <w:r w:rsidRPr="001B2A8D">
              <w:t>Service solution ownership</w:t>
            </w:r>
            <w:r w:rsidRPr="00CE4B86">
              <w:t>:</w:t>
            </w:r>
          </w:p>
          <w:p w14:paraId="5B402EB8" w14:textId="3DA61C9B" w:rsidR="00D9108E" w:rsidRDefault="00D9108E" w:rsidP="00D9108E">
            <w:pPr>
              <w:pStyle w:val="ListParagraph"/>
              <w:widowControl/>
              <w:numPr>
                <w:ilvl w:val="0"/>
                <w:numId w:val="7"/>
              </w:numPr>
              <w:tabs>
                <w:tab w:val="clear" w:pos="1080"/>
              </w:tabs>
              <w:autoSpaceDE/>
              <w:autoSpaceDN/>
              <w:spacing w:after="160" w:line="278" w:lineRule="auto"/>
              <w:ind w:left="720"/>
              <w:contextualSpacing/>
            </w:pPr>
            <w:r w:rsidRPr="00CE4B86">
              <w:t xml:space="preserve">Take overall responsibility for </w:t>
            </w:r>
            <w:r w:rsidR="00296BE7">
              <w:t xml:space="preserve">aligning </w:t>
            </w:r>
            <w:r w:rsidR="00263902">
              <w:t xml:space="preserve">the </w:t>
            </w:r>
            <w:r w:rsidRPr="00CE4B86">
              <w:t xml:space="preserve">proposed service solution </w:t>
            </w:r>
            <w:r w:rsidR="00296BE7">
              <w:t xml:space="preserve">with customer </w:t>
            </w:r>
            <w:r w:rsidRPr="00CE4B86">
              <w:t>requirements.</w:t>
            </w:r>
          </w:p>
          <w:p w14:paraId="6C13D057" w14:textId="619F1C25" w:rsidR="00C90CAA" w:rsidRPr="00CE4B86" w:rsidRDefault="0044211A" w:rsidP="00D9108E">
            <w:pPr>
              <w:pStyle w:val="ListParagraph"/>
              <w:widowControl/>
              <w:numPr>
                <w:ilvl w:val="0"/>
                <w:numId w:val="7"/>
              </w:numPr>
              <w:tabs>
                <w:tab w:val="clear" w:pos="1080"/>
              </w:tabs>
              <w:autoSpaceDE/>
              <w:autoSpaceDN/>
              <w:spacing w:after="160" w:line="278" w:lineRule="auto"/>
              <w:ind w:left="720"/>
              <w:contextualSpacing/>
            </w:pPr>
            <w:r>
              <w:t>Working with Bid Management, t</w:t>
            </w:r>
            <w:r w:rsidR="00C90CAA">
              <w:t xml:space="preserve">ake the lead in </w:t>
            </w:r>
            <w:r w:rsidR="007841DB">
              <w:t>building virtual teams for bids and managing workload allocation across subject matter experts</w:t>
            </w:r>
          </w:p>
          <w:p w14:paraId="484D34AA" w14:textId="77240DD9" w:rsidR="00D9108E" w:rsidRDefault="00D9108E" w:rsidP="00D9108E">
            <w:pPr>
              <w:pStyle w:val="ListParagraph"/>
              <w:widowControl/>
              <w:numPr>
                <w:ilvl w:val="0"/>
                <w:numId w:val="7"/>
              </w:numPr>
              <w:tabs>
                <w:tab w:val="clear" w:pos="1080"/>
              </w:tabs>
              <w:autoSpaceDE/>
              <w:autoSpaceDN/>
              <w:spacing w:after="160" w:line="278" w:lineRule="auto"/>
              <w:ind w:left="720"/>
              <w:contextualSpacing/>
            </w:pPr>
            <w:r w:rsidRPr="00CE4B86">
              <w:lastRenderedPageBreak/>
              <w:t>Collaborate</w:t>
            </w:r>
            <w:r w:rsidR="00B5228B">
              <w:t xml:space="preserve"> </w:t>
            </w:r>
            <w:r w:rsidR="001707DF">
              <w:t xml:space="preserve">across the business as required to </w:t>
            </w:r>
            <w:r w:rsidRPr="00CE4B86">
              <w:t>develop integrated solutions that balance innovation, feasibility, and cost-effectiveness.</w:t>
            </w:r>
          </w:p>
          <w:p w14:paraId="54EA4635" w14:textId="74FDE4E4" w:rsidR="00D9108E" w:rsidRPr="00CE4B86" w:rsidRDefault="0071457B" w:rsidP="00D9108E">
            <w:pPr>
              <w:tabs>
                <w:tab w:val="num" w:pos="720"/>
              </w:tabs>
            </w:pPr>
            <w:r>
              <w:t>R</w:t>
            </w:r>
            <w:r w:rsidR="00D9108E">
              <w:t>equirements</w:t>
            </w:r>
            <w:r>
              <w:t xml:space="preserve"> management</w:t>
            </w:r>
            <w:r w:rsidR="00D9108E" w:rsidRPr="00CE4B86">
              <w:t>:</w:t>
            </w:r>
          </w:p>
          <w:p w14:paraId="3A944109" w14:textId="25792E0B" w:rsidR="00D9108E" w:rsidRPr="00CE4B86" w:rsidRDefault="00DE7A80" w:rsidP="00D9108E">
            <w:pPr>
              <w:pStyle w:val="ListParagraph"/>
              <w:widowControl/>
              <w:numPr>
                <w:ilvl w:val="0"/>
                <w:numId w:val="7"/>
              </w:numPr>
              <w:tabs>
                <w:tab w:val="clear" w:pos="1080"/>
              </w:tabs>
              <w:autoSpaceDE/>
              <w:autoSpaceDN/>
              <w:spacing w:after="160" w:line="278" w:lineRule="auto"/>
              <w:ind w:left="720"/>
              <w:contextualSpacing/>
            </w:pPr>
            <w:r>
              <w:t>Assess</w:t>
            </w:r>
            <w:r w:rsidR="00D9108E" w:rsidRPr="00CE4B86">
              <w:t xml:space="preserve"> requirements </w:t>
            </w:r>
            <w:r>
              <w:t xml:space="preserve">for </w:t>
            </w:r>
            <w:r w:rsidR="00D9108E">
              <w:t xml:space="preserve">alignment with </w:t>
            </w:r>
            <w:r w:rsidR="00695DF6">
              <w:t xml:space="preserve">the </w:t>
            </w:r>
            <w:r w:rsidR="00D9108E">
              <w:t xml:space="preserve">Littlefish </w:t>
            </w:r>
            <w:r w:rsidR="00695DF6">
              <w:t xml:space="preserve">portfolio </w:t>
            </w:r>
            <w:r w:rsidR="00D41BB8">
              <w:t xml:space="preserve">to </w:t>
            </w:r>
            <w:r w:rsidR="00D9108E" w:rsidRPr="00CE4B86">
              <w:t>identif</w:t>
            </w:r>
            <w:r w:rsidR="00695DF6">
              <w:t>y</w:t>
            </w:r>
            <w:r w:rsidR="00D9108E" w:rsidRPr="00CE4B86">
              <w:t xml:space="preserve"> risks or gaps in capability.</w:t>
            </w:r>
          </w:p>
          <w:p w14:paraId="4754EF48" w14:textId="77777777" w:rsidR="00C27142" w:rsidRDefault="00D9108E" w:rsidP="00C27142">
            <w:pPr>
              <w:pStyle w:val="ListParagraph"/>
              <w:widowControl/>
              <w:numPr>
                <w:ilvl w:val="0"/>
                <w:numId w:val="7"/>
              </w:numPr>
              <w:tabs>
                <w:tab w:val="clear" w:pos="1080"/>
              </w:tabs>
              <w:autoSpaceDE/>
              <w:autoSpaceDN/>
              <w:spacing w:after="160" w:line="278" w:lineRule="auto"/>
              <w:ind w:left="720"/>
            </w:pPr>
            <w:r w:rsidRPr="00CE4B86">
              <w:t xml:space="preserve">Work proactively with operational teams and stakeholders to </w:t>
            </w:r>
            <w:r>
              <w:t xml:space="preserve">identify, </w:t>
            </w:r>
            <w:r w:rsidRPr="00CE4B86">
              <w:t>mitigate</w:t>
            </w:r>
            <w:r>
              <w:t xml:space="preserve">, and/or record </w:t>
            </w:r>
            <w:r w:rsidRPr="00CE4B86">
              <w:t>risks</w:t>
            </w:r>
            <w:r>
              <w:t xml:space="preserve"> or gaps</w:t>
            </w:r>
            <w:r w:rsidRPr="00CE4B86">
              <w:t>.</w:t>
            </w:r>
          </w:p>
          <w:p w14:paraId="540E4E90" w14:textId="35EAB0C5" w:rsidR="00D9108E" w:rsidRDefault="00D9108E" w:rsidP="00361F94">
            <w:pPr>
              <w:pStyle w:val="ListParagraph"/>
              <w:widowControl/>
              <w:numPr>
                <w:ilvl w:val="0"/>
                <w:numId w:val="7"/>
              </w:numPr>
              <w:tabs>
                <w:tab w:val="clear" w:pos="1080"/>
              </w:tabs>
              <w:autoSpaceDE/>
              <w:autoSpaceDN/>
              <w:spacing w:after="160" w:line="278" w:lineRule="auto"/>
              <w:ind w:left="720"/>
            </w:pPr>
            <w:r w:rsidRPr="00CE4B86">
              <w:t xml:space="preserve">Take the lead in seeking </w:t>
            </w:r>
            <w:r w:rsidR="003C40F4">
              <w:t xml:space="preserve">and </w:t>
            </w:r>
            <w:r w:rsidR="00627557">
              <w:t xml:space="preserve">managing information received through </w:t>
            </w:r>
            <w:r w:rsidRPr="00CE4B86">
              <w:t>clarifications to ensure an accurate and thorough understanding of requirements.</w:t>
            </w:r>
          </w:p>
          <w:p w14:paraId="532FE40C" w14:textId="77777777" w:rsidR="00D9108E" w:rsidRPr="00CE4B86" w:rsidRDefault="00D9108E" w:rsidP="00D9108E">
            <w:pPr>
              <w:tabs>
                <w:tab w:val="num" w:pos="720"/>
              </w:tabs>
            </w:pPr>
            <w:r w:rsidRPr="001B2A8D">
              <w:t>Third-party collaboration</w:t>
            </w:r>
            <w:r w:rsidRPr="00CE4B86">
              <w:t>:</w:t>
            </w:r>
          </w:p>
          <w:p w14:paraId="6F4C7FBE" w14:textId="21C2AD88" w:rsidR="00D9108E" w:rsidRDefault="007651B8" w:rsidP="00D9108E">
            <w:pPr>
              <w:pStyle w:val="ListParagraph"/>
              <w:widowControl/>
              <w:numPr>
                <w:ilvl w:val="0"/>
                <w:numId w:val="7"/>
              </w:numPr>
              <w:tabs>
                <w:tab w:val="clear" w:pos="1080"/>
              </w:tabs>
              <w:autoSpaceDE/>
              <w:autoSpaceDN/>
              <w:spacing w:after="160" w:line="278" w:lineRule="auto"/>
              <w:ind w:left="720"/>
              <w:contextualSpacing/>
            </w:pPr>
            <w:r>
              <w:t>Proactively i</w:t>
            </w:r>
            <w:r w:rsidR="00D9108E" w:rsidRPr="00CE4B86">
              <w:t>dentif</w:t>
            </w:r>
            <w:r w:rsidR="008E1B9D">
              <w:t>y</w:t>
            </w:r>
            <w:r w:rsidR="00D9108E" w:rsidRPr="00CE4B86">
              <w:t xml:space="preserve"> the need for third-party supplier</w:t>
            </w:r>
            <w:r w:rsidR="008E1B9D">
              <w:t xml:space="preserve"> support</w:t>
            </w:r>
            <w:r w:rsidR="00D9108E" w:rsidRPr="00CE4B86">
              <w:t>.</w:t>
            </w:r>
          </w:p>
          <w:p w14:paraId="64CD7EA1" w14:textId="62283542" w:rsidR="00D9108E" w:rsidRPr="00CE4B86" w:rsidRDefault="00D9108E" w:rsidP="00D9108E">
            <w:pPr>
              <w:pStyle w:val="ListParagraph"/>
              <w:widowControl/>
              <w:numPr>
                <w:ilvl w:val="0"/>
                <w:numId w:val="7"/>
              </w:numPr>
              <w:tabs>
                <w:tab w:val="clear" w:pos="1080"/>
              </w:tabs>
              <w:autoSpaceDE/>
              <w:autoSpaceDN/>
              <w:spacing w:after="160" w:line="278" w:lineRule="auto"/>
              <w:ind w:left="720"/>
            </w:pPr>
            <w:r>
              <w:t>Working with the Procurement and Supplier Manager, o</w:t>
            </w:r>
            <w:r w:rsidRPr="00CE4B86">
              <w:t xml:space="preserve">versee and validate third-party service proposals to ensure </w:t>
            </w:r>
            <w:r>
              <w:t xml:space="preserve">operational and commercial </w:t>
            </w:r>
            <w:r w:rsidRPr="00CE4B86">
              <w:t>alignment</w:t>
            </w:r>
            <w:r>
              <w:t xml:space="preserve"> with the core Littlefish solution</w:t>
            </w:r>
            <w:r w:rsidRPr="00CE4B86">
              <w:t>.</w:t>
            </w:r>
          </w:p>
          <w:p w14:paraId="3A7FC1D4" w14:textId="66FA31FB" w:rsidR="00D9108E" w:rsidRDefault="007E4668" w:rsidP="00D9108E">
            <w:pPr>
              <w:tabs>
                <w:tab w:val="num" w:pos="720"/>
              </w:tabs>
            </w:pPr>
            <w:r>
              <w:t>Customer-facing collateral</w:t>
            </w:r>
            <w:r w:rsidR="00D9108E">
              <w:t>:</w:t>
            </w:r>
          </w:p>
          <w:p w14:paraId="554CD8A4" w14:textId="63B49BBE" w:rsidR="00D9108E" w:rsidRDefault="00D9108E" w:rsidP="00D9108E">
            <w:pPr>
              <w:pStyle w:val="ListParagraph"/>
              <w:widowControl/>
              <w:numPr>
                <w:ilvl w:val="0"/>
                <w:numId w:val="8"/>
              </w:numPr>
              <w:tabs>
                <w:tab w:val="num" w:pos="720"/>
              </w:tabs>
              <w:autoSpaceDE/>
              <w:autoSpaceDN/>
              <w:spacing w:after="160" w:line="278" w:lineRule="auto"/>
              <w:contextualSpacing/>
            </w:pPr>
            <w:r>
              <w:t xml:space="preserve">Proactively work with operational teams to capture information to support </w:t>
            </w:r>
            <w:r w:rsidR="00C53924">
              <w:t xml:space="preserve">narrative </w:t>
            </w:r>
            <w:r>
              <w:t>responses</w:t>
            </w:r>
            <w:r w:rsidR="00C53924">
              <w:t xml:space="preserve"> and presentations</w:t>
            </w:r>
            <w:r>
              <w:t>.</w:t>
            </w:r>
          </w:p>
          <w:p w14:paraId="001FE14D" w14:textId="3DDE9B69" w:rsidR="00D9108E" w:rsidRDefault="00707118" w:rsidP="00D9108E">
            <w:pPr>
              <w:pStyle w:val="ListParagraph"/>
              <w:widowControl/>
              <w:numPr>
                <w:ilvl w:val="0"/>
                <w:numId w:val="8"/>
              </w:numPr>
              <w:tabs>
                <w:tab w:val="num" w:pos="720"/>
              </w:tabs>
              <w:autoSpaceDE/>
              <w:autoSpaceDN/>
              <w:spacing w:after="160" w:line="278" w:lineRule="auto"/>
              <w:contextualSpacing/>
            </w:pPr>
            <w:r>
              <w:t>C</w:t>
            </w:r>
            <w:r w:rsidR="00D9108E">
              <w:t>reat</w:t>
            </w:r>
            <w:r>
              <w:t>e</w:t>
            </w:r>
            <w:r w:rsidR="00D9108E">
              <w:t xml:space="preserve"> </w:t>
            </w:r>
            <w:r w:rsidR="00090797">
              <w:t xml:space="preserve">high-quality, </w:t>
            </w:r>
            <w:r w:rsidR="00D9108E">
              <w:t>compelling responses to service-related components of tender responses</w:t>
            </w:r>
            <w:r w:rsidR="00BD763E">
              <w:t>, writing new content as required</w:t>
            </w:r>
            <w:r w:rsidR="00D9108E">
              <w:t>.</w:t>
            </w:r>
          </w:p>
          <w:p w14:paraId="635367C5" w14:textId="6D2EC652" w:rsidR="00781356" w:rsidRDefault="009E3740" w:rsidP="00D9108E">
            <w:pPr>
              <w:pStyle w:val="ListParagraph"/>
              <w:widowControl/>
              <w:numPr>
                <w:ilvl w:val="0"/>
                <w:numId w:val="8"/>
              </w:numPr>
              <w:tabs>
                <w:tab w:val="num" w:pos="720"/>
              </w:tabs>
              <w:autoSpaceDE/>
              <w:autoSpaceDN/>
              <w:spacing w:after="160" w:line="278" w:lineRule="auto"/>
              <w:contextualSpacing/>
            </w:pPr>
            <w:r>
              <w:t>Maintain a high standard for all written content</w:t>
            </w:r>
            <w:r w:rsidR="0007259C">
              <w:t xml:space="preserve">, aligning with approved </w:t>
            </w:r>
            <w:r w:rsidR="008442DE">
              <w:t>style</w:t>
            </w:r>
            <w:r w:rsidR="00F6395B">
              <w:t xml:space="preserve"> guides, and take responsibility for reviewing input from other</w:t>
            </w:r>
            <w:r w:rsidR="008442DE">
              <w:t xml:space="preserve"> contributors to ensure </w:t>
            </w:r>
            <w:r w:rsidR="006C6656">
              <w:t xml:space="preserve">tender responses read with </w:t>
            </w:r>
            <w:r w:rsidR="008442DE">
              <w:t>consistent quality and a single voice.</w:t>
            </w:r>
          </w:p>
          <w:p w14:paraId="6212F2A7" w14:textId="7788161F" w:rsidR="00D9108E" w:rsidRDefault="00D9108E" w:rsidP="00D9108E">
            <w:pPr>
              <w:pStyle w:val="ListParagraph"/>
              <w:widowControl/>
              <w:numPr>
                <w:ilvl w:val="0"/>
                <w:numId w:val="8"/>
              </w:numPr>
              <w:tabs>
                <w:tab w:val="num" w:pos="720"/>
              </w:tabs>
              <w:autoSpaceDE/>
              <w:autoSpaceDN/>
              <w:spacing w:after="160" w:line="278" w:lineRule="auto"/>
              <w:contextualSpacing/>
            </w:pPr>
            <w:r>
              <w:t xml:space="preserve">Use approved Bid Library content </w:t>
            </w:r>
            <w:r w:rsidR="006274A6">
              <w:t xml:space="preserve">to </w:t>
            </w:r>
            <w:r>
              <w:t xml:space="preserve">support </w:t>
            </w:r>
            <w:r w:rsidR="008D1EF6">
              <w:t xml:space="preserve">bid </w:t>
            </w:r>
            <w:r>
              <w:t>responses.</w:t>
            </w:r>
          </w:p>
          <w:p w14:paraId="27D421ED" w14:textId="77777777" w:rsidR="00D9108E" w:rsidRDefault="00D9108E" w:rsidP="00D9108E">
            <w:pPr>
              <w:tabs>
                <w:tab w:val="num" w:pos="720"/>
              </w:tabs>
            </w:pPr>
            <w:r>
              <w:t>Pricing and commercial support:</w:t>
            </w:r>
          </w:p>
          <w:p w14:paraId="102649EE" w14:textId="532289D5" w:rsidR="00D9108E" w:rsidRDefault="00D9108E" w:rsidP="00D9108E">
            <w:pPr>
              <w:pStyle w:val="ListParagraph"/>
              <w:widowControl/>
              <w:numPr>
                <w:ilvl w:val="0"/>
                <w:numId w:val="10"/>
              </w:numPr>
              <w:tabs>
                <w:tab w:val="num" w:pos="720"/>
              </w:tabs>
              <w:autoSpaceDE/>
              <w:autoSpaceDN/>
              <w:spacing w:after="160" w:line="278" w:lineRule="auto"/>
              <w:contextualSpacing/>
            </w:pPr>
            <w:r>
              <w:t xml:space="preserve">Use established processes and templates to accurately and unambiguously capture </w:t>
            </w:r>
            <w:r w:rsidR="00AB484B">
              <w:t xml:space="preserve">customer </w:t>
            </w:r>
            <w:r>
              <w:t>requirements.</w:t>
            </w:r>
          </w:p>
          <w:p w14:paraId="15B53E22" w14:textId="37255DE9" w:rsidR="00D9108E" w:rsidRDefault="00D9108E" w:rsidP="00D9108E">
            <w:pPr>
              <w:pStyle w:val="ListParagraph"/>
              <w:widowControl/>
              <w:numPr>
                <w:ilvl w:val="0"/>
                <w:numId w:val="10"/>
              </w:numPr>
              <w:tabs>
                <w:tab w:val="num" w:pos="720"/>
              </w:tabs>
              <w:autoSpaceDE/>
              <w:autoSpaceDN/>
              <w:spacing w:after="160" w:line="278" w:lineRule="auto"/>
              <w:contextualSpacing/>
            </w:pPr>
            <w:r>
              <w:t>Work with operational leads, the Head of Operations (or delegate) and the Pricing and Commercial Manager to ensure that all requirements are quantified and captured in pricing models.</w:t>
            </w:r>
          </w:p>
          <w:p w14:paraId="651D6442" w14:textId="06017D48" w:rsidR="00D9108E" w:rsidRPr="00CE4B86" w:rsidRDefault="00C54632" w:rsidP="00CF6DD6">
            <w:pPr>
              <w:pStyle w:val="ListParagraph"/>
              <w:widowControl/>
              <w:numPr>
                <w:ilvl w:val="0"/>
                <w:numId w:val="10"/>
              </w:numPr>
              <w:autoSpaceDE/>
              <w:autoSpaceDN/>
              <w:spacing w:after="160" w:line="278" w:lineRule="auto"/>
              <w:contextualSpacing/>
            </w:pPr>
            <w:r>
              <w:t xml:space="preserve">Support the </w:t>
            </w:r>
            <w:r w:rsidR="003825C0" w:rsidRPr="003825C0">
              <w:t xml:space="preserve">Procurement </w:t>
            </w:r>
            <w:r w:rsidR="003825C0">
              <w:t>and</w:t>
            </w:r>
            <w:r w:rsidR="003825C0" w:rsidRPr="003825C0">
              <w:t xml:space="preserve"> Supplier Manager</w:t>
            </w:r>
            <w:r w:rsidR="003825C0">
              <w:t xml:space="preserve"> in assessing </w:t>
            </w:r>
            <w:r w:rsidR="00D9108E">
              <w:t xml:space="preserve">third-party </w:t>
            </w:r>
            <w:r w:rsidR="00560027">
              <w:t xml:space="preserve">proposals and </w:t>
            </w:r>
            <w:r w:rsidR="00D9108E">
              <w:t xml:space="preserve">costs to </w:t>
            </w:r>
            <w:r w:rsidR="00560027">
              <w:t>ensure customer and Littlefish service alignment</w:t>
            </w:r>
            <w:r w:rsidR="00D9108E">
              <w:t>.</w:t>
            </w:r>
          </w:p>
          <w:p w14:paraId="339C23E0" w14:textId="54A2469B" w:rsidR="00D9108E" w:rsidRPr="00CE4B86" w:rsidRDefault="00EB2D53" w:rsidP="00D9108E">
            <w:pPr>
              <w:pStyle w:val="ListParagraph"/>
              <w:widowControl/>
              <w:numPr>
                <w:ilvl w:val="0"/>
                <w:numId w:val="10"/>
              </w:numPr>
              <w:autoSpaceDE/>
              <w:autoSpaceDN/>
              <w:spacing w:after="160" w:line="278" w:lineRule="auto"/>
            </w:pPr>
            <w:r>
              <w:t>Manage risk throu</w:t>
            </w:r>
            <w:r w:rsidR="00D87724">
              <w:t>gh</w:t>
            </w:r>
            <w:r>
              <w:t xml:space="preserve"> clear and </w:t>
            </w:r>
            <w:r w:rsidR="00B350F2">
              <w:t>unambiguous</w:t>
            </w:r>
            <w:r>
              <w:t xml:space="preserve"> documentation</w:t>
            </w:r>
            <w:r w:rsidR="00D87724">
              <w:t xml:space="preserve"> of all </w:t>
            </w:r>
            <w:r w:rsidR="00D9108E">
              <w:t>assumptions underpinning proposed service solutions.</w:t>
            </w:r>
          </w:p>
          <w:p w14:paraId="0819116F" w14:textId="77777777" w:rsidR="00D9108E" w:rsidRPr="006E0978" w:rsidRDefault="00D9108E" w:rsidP="00D9108E">
            <w:r w:rsidRPr="006E0978">
              <w:t>Contrac</w:t>
            </w:r>
            <w:r>
              <w:t>t definition and negotiation:</w:t>
            </w:r>
          </w:p>
          <w:p w14:paraId="44BE869F" w14:textId="409142A7" w:rsidR="00D9108E" w:rsidRDefault="005F1145" w:rsidP="00D9108E">
            <w:pPr>
              <w:pStyle w:val="ListParagraph"/>
              <w:widowControl/>
              <w:numPr>
                <w:ilvl w:val="0"/>
                <w:numId w:val="9"/>
              </w:numPr>
              <w:autoSpaceDE/>
              <w:autoSpaceDN/>
              <w:spacing w:after="160" w:line="278" w:lineRule="auto"/>
            </w:pPr>
            <w:r>
              <w:t>Draft service schedules from approved templates</w:t>
            </w:r>
            <w:r w:rsidR="00D9108E">
              <w:t>.</w:t>
            </w:r>
          </w:p>
          <w:p w14:paraId="5C3F5D8C" w14:textId="2511B234" w:rsidR="00D9108E" w:rsidRDefault="00D9108E" w:rsidP="00CF3BA9">
            <w:pPr>
              <w:pStyle w:val="ListParagraph"/>
              <w:widowControl/>
              <w:numPr>
                <w:ilvl w:val="0"/>
                <w:numId w:val="9"/>
              </w:numPr>
              <w:autoSpaceDE/>
              <w:autoSpaceDN/>
              <w:spacing w:after="160" w:line="278" w:lineRule="auto"/>
            </w:pPr>
            <w:r>
              <w:t xml:space="preserve">Support </w:t>
            </w:r>
            <w:r w:rsidR="00CF3BA9">
              <w:t xml:space="preserve">service-related aspects of </w:t>
            </w:r>
            <w:r w:rsidR="0002180B">
              <w:t xml:space="preserve">contract </w:t>
            </w:r>
            <w:r>
              <w:t>negotiati</w:t>
            </w:r>
            <w:r w:rsidR="0002180B">
              <w:t>ons</w:t>
            </w:r>
            <w:r>
              <w:t>.</w:t>
            </w:r>
          </w:p>
          <w:p w14:paraId="132905E1" w14:textId="7426D911" w:rsidR="00263902" w:rsidRPr="00361F94" w:rsidRDefault="00D9108E" w:rsidP="00361F94">
            <w:pPr>
              <w:pStyle w:val="ListParagraph"/>
              <w:widowControl/>
              <w:numPr>
                <w:ilvl w:val="0"/>
                <w:numId w:val="9"/>
              </w:numPr>
              <w:tabs>
                <w:tab w:val="left" w:pos="-54"/>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 w:val="left" w:pos="9360"/>
              </w:tabs>
              <w:overflowPunct w:val="0"/>
              <w:autoSpaceDE/>
              <w:autoSpaceDN/>
              <w:adjustRightInd w:val="0"/>
              <w:spacing w:after="160" w:line="278" w:lineRule="auto"/>
              <w:jc w:val="both"/>
              <w:textAlignment w:val="baseline"/>
              <w:rPr>
                <w:b/>
                <w:bCs/>
              </w:rPr>
            </w:pPr>
            <w:r>
              <w:t>Liaise with Littlefish operational stakeholders to ensure alignment with contractual obligations.</w:t>
            </w:r>
          </w:p>
          <w:p w14:paraId="0C36E01D" w14:textId="0A9B59B3" w:rsidR="003D3C62" w:rsidRPr="00B4673E" w:rsidRDefault="003D3C62" w:rsidP="00361F94">
            <w:pPr>
              <w:pStyle w:val="ListParagraph"/>
            </w:pPr>
          </w:p>
        </w:tc>
      </w:tr>
    </w:tbl>
    <w:p w14:paraId="0C36E01F" w14:textId="77777777" w:rsidR="003C1A96" w:rsidRPr="00B4673E" w:rsidRDefault="003C1A96">
      <w:pPr>
        <w:rPr>
          <w:sz w:val="24"/>
          <w:szCs w:val="24"/>
        </w:rPr>
        <w:sectPr w:rsidR="003C1A96" w:rsidRPr="00B4673E">
          <w:headerReference w:type="default" r:id="rId11"/>
          <w:type w:val="continuous"/>
          <w:pgSz w:w="11910" w:h="16840"/>
          <w:pgMar w:top="1880" w:right="440" w:bottom="280" w:left="600" w:header="649" w:footer="720" w:gutter="0"/>
          <w:cols w:space="720"/>
        </w:sectPr>
      </w:pPr>
    </w:p>
    <w:p w14:paraId="0C36E020" w14:textId="77777777" w:rsidR="003C1A96" w:rsidRPr="00B4673E" w:rsidRDefault="003C1A96">
      <w:pPr>
        <w:pStyle w:val="BodyText"/>
        <w:spacing w:before="5"/>
        <w:rPr>
          <w:sz w:val="24"/>
          <w:szCs w:val="24"/>
        </w:rPr>
      </w:pPr>
    </w:p>
    <w:tbl>
      <w:tblPr>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088"/>
      </w:tblGrid>
      <w:tr w:rsidR="003C1A96" w:rsidRPr="00B4673E" w14:paraId="0C36E023" w14:textId="77777777">
        <w:trPr>
          <w:trHeight w:val="3314"/>
        </w:trPr>
        <w:tc>
          <w:tcPr>
            <w:tcW w:w="3278" w:type="dxa"/>
          </w:tcPr>
          <w:p w14:paraId="0C36E021" w14:textId="77777777" w:rsidR="003C1A96" w:rsidRPr="00B4673E" w:rsidRDefault="007D3840">
            <w:pPr>
              <w:pStyle w:val="TableParagraph"/>
              <w:spacing w:before="215"/>
              <w:ind w:left="145"/>
              <w:rPr>
                <w:b/>
                <w:sz w:val="24"/>
                <w:szCs w:val="24"/>
              </w:rPr>
            </w:pPr>
            <w:r w:rsidRPr="00B4673E">
              <w:rPr>
                <w:b/>
                <w:color w:val="F94718"/>
                <w:sz w:val="24"/>
                <w:szCs w:val="24"/>
              </w:rPr>
              <w:t>Main duties &amp; responsibilities (continued)</w:t>
            </w:r>
          </w:p>
        </w:tc>
        <w:tc>
          <w:tcPr>
            <w:tcW w:w="7088" w:type="dxa"/>
          </w:tcPr>
          <w:p w14:paraId="0A60A337" w14:textId="77777777" w:rsidR="00B4673E" w:rsidRPr="00B4673E" w:rsidRDefault="00B4673E" w:rsidP="00B4673E">
            <w:pPr>
              <w:spacing w:before="100" w:beforeAutospacing="1" w:after="100" w:afterAutospacing="1"/>
              <w:outlineLvl w:val="2"/>
              <w:rPr>
                <w:rFonts w:eastAsia="Times New Roman" w:cs="Segoe UI"/>
                <w:b/>
                <w:bCs/>
                <w:sz w:val="24"/>
                <w:szCs w:val="24"/>
                <w:lang w:eastAsia="en-GB"/>
              </w:rPr>
            </w:pPr>
            <w:r w:rsidRPr="00B4673E">
              <w:rPr>
                <w:rFonts w:eastAsia="Times New Roman" w:cs="Segoe UI"/>
                <w:b/>
                <w:bCs/>
                <w:sz w:val="24"/>
                <w:szCs w:val="24"/>
                <w:lang w:eastAsia="en-GB"/>
              </w:rPr>
              <w:t>ISO Accreditations:</w:t>
            </w:r>
          </w:p>
          <w:p w14:paraId="38622D7A" w14:textId="35F40C9A" w:rsidR="00B4673E" w:rsidRPr="00B4673E" w:rsidRDefault="00B4673E" w:rsidP="00B4673E">
            <w:pPr>
              <w:spacing w:before="100" w:beforeAutospacing="1" w:after="100" w:afterAutospacing="1"/>
              <w:rPr>
                <w:rFonts w:eastAsia="Times New Roman" w:cs="Segoe UI"/>
                <w:sz w:val="24"/>
                <w:szCs w:val="24"/>
                <w:lang w:eastAsia="en-GB"/>
              </w:rPr>
            </w:pPr>
            <w:r w:rsidRPr="00B4673E">
              <w:rPr>
                <w:rFonts w:eastAsia="Times New Roman" w:cs="Segoe UI"/>
                <w:sz w:val="24"/>
                <w:szCs w:val="24"/>
                <w:lang w:eastAsia="en-GB"/>
              </w:rPr>
              <w:t>Littlefish are ISO9001 and ISO27001 certified it is expected that all employees adhere to the Quality Management and Information Security systems, policies and procedures.</w:t>
            </w:r>
          </w:p>
          <w:p w14:paraId="29777983" w14:textId="77777777" w:rsidR="00B4673E" w:rsidRPr="00B4673E" w:rsidRDefault="00B4673E" w:rsidP="00B4673E">
            <w:pPr>
              <w:spacing w:before="100" w:beforeAutospacing="1" w:after="100" w:afterAutospacing="1"/>
              <w:rPr>
                <w:rFonts w:eastAsia="Times New Roman" w:cs="Segoe UI"/>
                <w:sz w:val="24"/>
                <w:szCs w:val="24"/>
                <w:lang w:eastAsia="en-GB"/>
              </w:rPr>
            </w:pPr>
            <w:r w:rsidRPr="00B4673E">
              <w:rPr>
                <w:rFonts w:eastAsia="Times New Roman" w:cs="Segoe UI"/>
                <w:sz w:val="24"/>
                <w:szCs w:val="24"/>
                <w:lang w:eastAsia="en-GB"/>
              </w:rPr>
              <w:br/>
            </w:r>
            <w:r w:rsidRPr="00B4673E">
              <w:rPr>
                <w:rFonts w:eastAsia="Times New Roman" w:cs="Segoe UI"/>
                <w:b/>
                <w:bCs/>
                <w:sz w:val="24"/>
                <w:szCs w:val="24"/>
                <w:lang w:eastAsia="en-GB"/>
              </w:rPr>
              <w:t>Equality, Diversity and Inclusion:</w:t>
            </w:r>
          </w:p>
          <w:p w14:paraId="10A1F4AB" w14:textId="77777777" w:rsidR="00B4673E" w:rsidRPr="00B4673E" w:rsidRDefault="00B4673E" w:rsidP="00B4673E">
            <w:pPr>
              <w:spacing w:before="100" w:beforeAutospacing="1" w:after="100" w:afterAutospacing="1"/>
              <w:rPr>
                <w:rFonts w:eastAsia="Times New Roman" w:cs="Segoe UI"/>
                <w:sz w:val="24"/>
                <w:szCs w:val="24"/>
                <w:lang w:val="en-US" w:eastAsia="en-GB"/>
              </w:rPr>
            </w:pPr>
            <w:r w:rsidRPr="00B4673E">
              <w:rPr>
                <w:rFonts w:eastAsia="Times New Roman" w:cs="Segoe UI"/>
                <w:sz w:val="24"/>
                <w:szCs w:val="24"/>
                <w:lang w:val="en-US" w:eastAsia="en-GB"/>
              </w:rPr>
              <w:t xml:space="preserve">It is expected that you will actively promote and embed Equality, Diversity and Inclusion (EDI) in all your work and support and comply with all </w:t>
            </w:r>
            <w:proofErr w:type="spellStart"/>
            <w:r w:rsidRPr="00B4673E">
              <w:rPr>
                <w:rFonts w:eastAsia="Times New Roman" w:cs="Segoe UI"/>
                <w:sz w:val="24"/>
                <w:szCs w:val="24"/>
                <w:lang w:val="en-US" w:eastAsia="en-GB"/>
              </w:rPr>
              <w:t>organisational</w:t>
            </w:r>
            <w:proofErr w:type="spellEnd"/>
            <w:r w:rsidRPr="00B4673E">
              <w:rPr>
                <w:rFonts w:eastAsia="Times New Roman" w:cs="Segoe UI"/>
                <w:sz w:val="24"/>
                <w:szCs w:val="24"/>
                <w:lang w:val="en-US" w:eastAsia="en-GB"/>
              </w:rPr>
              <w:t xml:space="preserve"> initiatives, policies and procedures on EDI.</w:t>
            </w:r>
          </w:p>
          <w:p w14:paraId="0C36E022" w14:textId="77777777" w:rsidR="003C1A96" w:rsidRPr="00B4673E" w:rsidRDefault="003C1A96">
            <w:pPr>
              <w:pStyle w:val="TableParagraph"/>
              <w:rPr>
                <w:sz w:val="24"/>
                <w:szCs w:val="24"/>
              </w:rPr>
            </w:pPr>
          </w:p>
        </w:tc>
      </w:tr>
      <w:tr w:rsidR="003C1A96" w:rsidRPr="00B4673E" w14:paraId="0C36E026" w14:textId="77777777">
        <w:trPr>
          <w:trHeight w:val="972"/>
        </w:trPr>
        <w:tc>
          <w:tcPr>
            <w:tcW w:w="3278" w:type="dxa"/>
          </w:tcPr>
          <w:p w14:paraId="0C36E024" w14:textId="77777777" w:rsidR="003C1A96" w:rsidRPr="00B4673E" w:rsidRDefault="007D3840">
            <w:pPr>
              <w:pStyle w:val="TableParagraph"/>
              <w:spacing w:before="254"/>
              <w:ind w:left="145"/>
              <w:rPr>
                <w:b/>
                <w:sz w:val="24"/>
                <w:szCs w:val="24"/>
              </w:rPr>
            </w:pPr>
            <w:r w:rsidRPr="00B4673E">
              <w:rPr>
                <w:b/>
                <w:color w:val="F94718"/>
                <w:sz w:val="24"/>
                <w:szCs w:val="24"/>
              </w:rPr>
              <w:t>Other duties</w:t>
            </w:r>
          </w:p>
        </w:tc>
        <w:tc>
          <w:tcPr>
            <w:tcW w:w="7088" w:type="dxa"/>
          </w:tcPr>
          <w:p w14:paraId="0C36E025" w14:textId="23F2BE8C" w:rsidR="003C1A96" w:rsidRPr="00B4673E" w:rsidRDefault="005D3879">
            <w:pPr>
              <w:pStyle w:val="TableParagraph"/>
              <w:rPr>
                <w:sz w:val="24"/>
                <w:szCs w:val="24"/>
              </w:rPr>
            </w:pPr>
            <w:r w:rsidRPr="00B4673E">
              <w:rPr>
                <w:sz w:val="24"/>
                <w:szCs w:val="24"/>
              </w:rPr>
              <w:t xml:space="preserve">Any other duties deemed reasonable under the instruction of the </w:t>
            </w:r>
            <w:r w:rsidR="000D2B0D">
              <w:rPr>
                <w:sz w:val="24"/>
                <w:szCs w:val="24"/>
              </w:rPr>
              <w:t>Head of Pre Sales Services.</w:t>
            </w:r>
          </w:p>
        </w:tc>
      </w:tr>
    </w:tbl>
    <w:p w14:paraId="0C36E027" w14:textId="77777777" w:rsidR="003C1A96" w:rsidRPr="00B4673E" w:rsidRDefault="003C1A96">
      <w:pPr>
        <w:pStyle w:val="BodyText"/>
        <w:spacing w:before="6"/>
        <w:rPr>
          <w:sz w:val="24"/>
          <w:szCs w:val="24"/>
        </w:rPr>
      </w:pPr>
    </w:p>
    <w:p w14:paraId="0C36E028" w14:textId="77777777" w:rsidR="003C1A96" w:rsidRPr="00B4673E" w:rsidRDefault="007D3840">
      <w:pPr>
        <w:pStyle w:val="Heading1"/>
        <w:ind w:left="151"/>
        <w:rPr>
          <w:sz w:val="24"/>
          <w:szCs w:val="24"/>
        </w:rPr>
      </w:pPr>
      <w:r w:rsidRPr="00B4673E">
        <w:rPr>
          <w:color w:val="F94718"/>
          <w:sz w:val="24"/>
          <w:szCs w:val="24"/>
        </w:rPr>
        <w:t>Person Specification</w:t>
      </w:r>
    </w:p>
    <w:p w14:paraId="0C36E029" w14:textId="77777777" w:rsidR="003C1A96" w:rsidRPr="00B4673E" w:rsidRDefault="003C1A96">
      <w:pPr>
        <w:spacing w:before="8" w:after="1"/>
        <w:rPr>
          <w:b/>
          <w:sz w:val="24"/>
          <w:szCs w:val="24"/>
        </w:rPr>
      </w:pPr>
    </w:p>
    <w:p w14:paraId="0C36E031" w14:textId="71220C41" w:rsidR="003C1A96" w:rsidRPr="00B4673E" w:rsidRDefault="007D3840">
      <w:pPr>
        <w:tabs>
          <w:tab w:val="left" w:pos="5307"/>
        </w:tabs>
        <w:ind w:left="176"/>
        <w:rPr>
          <w:b/>
          <w:sz w:val="24"/>
          <w:szCs w:val="24"/>
        </w:rPr>
      </w:pPr>
      <w:r w:rsidRPr="00B4673E">
        <w:rPr>
          <w:b/>
          <w:color w:val="F94718"/>
          <w:sz w:val="24"/>
          <w:szCs w:val="24"/>
        </w:rPr>
        <w:tab/>
      </w:r>
    </w:p>
    <w:p w14:paraId="0C36E032" w14:textId="77777777" w:rsidR="003C1A96" w:rsidRPr="00B4673E" w:rsidRDefault="003C1A96">
      <w:pPr>
        <w:spacing w:before="8" w:after="1"/>
        <w:rPr>
          <w:b/>
          <w:sz w:val="24"/>
          <w:szCs w:val="24"/>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82"/>
        <w:gridCol w:w="4837"/>
      </w:tblGrid>
      <w:tr w:rsidR="003C1A96" w:rsidRPr="00B4673E" w14:paraId="0C36E035" w14:textId="77777777">
        <w:trPr>
          <w:trHeight w:val="686"/>
        </w:trPr>
        <w:tc>
          <w:tcPr>
            <w:tcW w:w="5082" w:type="dxa"/>
          </w:tcPr>
          <w:p w14:paraId="0C36E033" w14:textId="112BA4D0" w:rsidR="003C1A96" w:rsidRPr="00B4673E" w:rsidRDefault="00AE4C24" w:rsidP="00AE4C24">
            <w:pPr>
              <w:pStyle w:val="TableParagraph"/>
              <w:jc w:val="center"/>
              <w:rPr>
                <w:sz w:val="24"/>
                <w:szCs w:val="24"/>
              </w:rPr>
            </w:pPr>
            <w:r w:rsidRPr="00B4673E">
              <w:rPr>
                <w:b/>
                <w:color w:val="F94718"/>
                <w:sz w:val="24"/>
                <w:szCs w:val="24"/>
              </w:rPr>
              <w:t>Essential</w:t>
            </w:r>
          </w:p>
        </w:tc>
        <w:tc>
          <w:tcPr>
            <w:tcW w:w="4837" w:type="dxa"/>
          </w:tcPr>
          <w:p w14:paraId="0C36E034" w14:textId="423D177E" w:rsidR="003C1A96" w:rsidRPr="00B4673E" w:rsidRDefault="00AE4C24" w:rsidP="00AE4C24">
            <w:pPr>
              <w:pStyle w:val="TableParagraph"/>
              <w:jc w:val="center"/>
              <w:rPr>
                <w:sz w:val="24"/>
                <w:szCs w:val="24"/>
              </w:rPr>
            </w:pPr>
            <w:r w:rsidRPr="00B4673E">
              <w:rPr>
                <w:b/>
                <w:color w:val="F94718"/>
                <w:sz w:val="24"/>
                <w:szCs w:val="24"/>
              </w:rPr>
              <w:t>Desirable</w:t>
            </w:r>
          </w:p>
        </w:tc>
      </w:tr>
      <w:tr w:rsidR="003C1A96" w:rsidRPr="00B4673E" w14:paraId="0C36E038" w14:textId="77777777">
        <w:trPr>
          <w:trHeight w:val="5831"/>
        </w:trPr>
        <w:tc>
          <w:tcPr>
            <w:tcW w:w="5082" w:type="dxa"/>
          </w:tcPr>
          <w:p w14:paraId="5AC3EF0A" w14:textId="7AAC8DB4" w:rsidR="00450563" w:rsidRPr="00B4673E" w:rsidRDefault="00450563" w:rsidP="00450563">
            <w:pPr>
              <w:pStyle w:val="ListParagraph"/>
              <w:numPr>
                <w:ilvl w:val="0"/>
                <w:numId w:val="6"/>
              </w:numPr>
              <w:rPr>
                <w:sz w:val="24"/>
                <w:szCs w:val="24"/>
              </w:rPr>
            </w:pPr>
            <w:r w:rsidRPr="00B4673E">
              <w:rPr>
                <w:sz w:val="24"/>
                <w:szCs w:val="24"/>
              </w:rPr>
              <w:t>At least 10 years’ experience in a Services Architect/Services pre-sale</w:t>
            </w:r>
            <w:r w:rsidR="00375E6E">
              <w:rPr>
                <w:sz w:val="24"/>
                <w:szCs w:val="24"/>
              </w:rPr>
              <w:t>s</w:t>
            </w:r>
            <w:r w:rsidRPr="00B4673E">
              <w:rPr>
                <w:sz w:val="24"/>
                <w:szCs w:val="24"/>
              </w:rPr>
              <w:t xml:space="preserve"> role where there </w:t>
            </w:r>
            <w:proofErr w:type="gramStart"/>
            <w:r w:rsidRPr="00B4673E">
              <w:rPr>
                <w:sz w:val="24"/>
                <w:szCs w:val="24"/>
              </w:rPr>
              <w:t>is</w:t>
            </w:r>
            <w:proofErr w:type="gramEnd"/>
            <w:r w:rsidRPr="00B4673E">
              <w:rPr>
                <w:sz w:val="24"/>
                <w:szCs w:val="24"/>
              </w:rPr>
              <w:t xml:space="preserve"> demonstrable career progression and achievement.</w:t>
            </w:r>
          </w:p>
          <w:p w14:paraId="29B641FA" w14:textId="2AC4795C" w:rsidR="00450563" w:rsidRPr="00B4673E" w:rsidRDefault="00450563" w:rsidP="00450563">
            <w:pPr>
              <w:pStyle w:val="ListParagraph"/>
              <w:numPr>
                <w:ilvl w:val="0"/>
                <w:numId w:val="6"/>
              </w:numPr>
              <w:rPr>
                <w:sz w:val="24"/>
                <w:szCs w:val="24"/>
              </w:rPr>
            </w:pPr>
            <w:r w:rsidRPr="00B4673E">
              <w:rPr>
                <w:sz w:val="24"/>
                <w:szCs w:val="24"/>
              </w:rPr>
              <w:t xml:space="preserve">At least 10 </w:t>
            </w:r>
            <w:r w:rsidR="001B3D8A">
              <w:rPr>
                <w:sz w:val="24"/>
                <w:szCs w:val="24"/>
              </w:rPr>
              <w:t>years</w:t>
            </w:r>
            <w:r w:rsidR="001B3D8A" w:rsidRPr="00B4673E">
              <w:rPr>
                <w:sz w:val="24"/>
                <w:szCs w:val="24"/>
              </w:rPr>
              <w:t xml:space="preserve"> </w:t>
            </w:r>
            <w:r w:rsidR="001B3D8A">
              <w:rPr>
                <w:sz w:val="24"/>
                <w:szCs w:val="24"/>
              </w:rPr>
              <w:t>of experience</w:t>
            </w:r>
            <w:r w:rsidRPr="00B4673E">
              <w:rPr>
                <w:sz w:val="24"/>
                <w:szCs w:val="24"/>
              </w:rPr>
              <w:t xml:space="preserve"> working with:</w:t>
            </w:r>
          </w:p>
          <w:p w14:paraId="500DEA83" w14:textId="77777777" w:rsidR="00450563" w:rsidRPr="00B4673E" w:rsidRDefault="00450563" w:rsidP="00361F94">
            <w:pPr>
              <w:widowControl/>
              <w:numPr>
                <w:ilvl w:val="0"/>
                <w:numId w:val="4"/>
              </w:numPr>
              <w:tabs>
                <w:tab w:val="clear" w:pos="720"/>
                <w:tab w:val="num" w:pos="1519"/>
              </w:tabs>
              <w:autoSpaceDE/>
              <w:autoSpaceDN/>
              <w:ind w:left="1094"/>
              <w:rPr>
                <w:sz w:val="24"/>
                <w:szCs w:val="24"/>
              </w:rPr>
            </w:pPr>
            <w:r w:rsidRPr="00B4673E">
              <w:rPr>
                <w:sz w:val="24"/>
                <w:szCs w:val="24"/>
              </w:rPr>
              <w:t>customers (medium and large) operating in diverse sectors</w:t>
            </w:r>
          </w:p>
          <w:p w14:paraId="40EA8380" w14:textId="77777777" w:rsidR="00450563" w:rsidRPr="00B4673E" w:rsidRDefault="00450563" w:rsidP="00361F94">
            <w:pPr>
              <w:widowControl/>
              <w:numPr>
                <w:ilvl w:val="0"/>
                <w:numId w:val="4"/>
              </w:numPr>
              <w:tabs>
                <w:tab w:val="clear" w:pos="720"/>
                <w:tab w:val="num" w:pos="1519"/>
              </w:tabs>
              <w:autoSpaceDE/>
              <w:autoSpaceDN/>
              <w:ind w:left="1094"/>
              <w:rPr>
                <w:sz w:val="24"/>
                <w:szCs w:val="24"/>
              </w:rPr>
            </w:pPr>
            <w:r w:rsidRPr="00B4673E">
              <w:rPr>
                <w:sz w:val="24"/>
                <w:szCs w:val="24"/>
              </w:rPr>
              <w:t xml:space="preserve">large geographically dispersed teams (including remote workers and remote services) </w:t>
            </w:r>
          </w:p>
          <w:p w14:paraId="7FC38C27" w14:textId="4E708FB8" w:rsidR="00450563" w:rsidRPr="00B4673E" w:rsidRDefault="00450563" w:rsidP="00450563">
            <w:pPr>
              <w:pStyle w:val="ListParagraph"/>
              <w:numPr>
                <w:ilvl w:val="0"/>
                <w:numId w:val="4"/>
              </w:numPr>
              <w:rPr>
                <w:sz w:val="24"/>
                <w:szCs w:val="24"/>
              </w:rPr>
            </w:pPr>
            <w:r w:rsidRPr="00B4673E">
              <w:rPr>
                <w:sz w:val="24"/>
                <w:szCs w:val="24"/>
              </w:rPr>
              <w:t xml:space="preserve">Excellent </w:t>
            </w:r>
            <w:r w:rsidR="001B3D8A">
              <w:rPr>
                <w:sz w:val="24"/>
                <w:szCs w:val="24"/>
              </w:rPr>
              <w:t>customer-facing</w:t>
            </w:r>
            <w:r w:rsidRPr="00B4673E">
              <w:rPr>
                <w:sz w:val="24"/>
                <w:szCs w:val="24"/>
              </w:rPr>
              <w:t xml:space="preserve"> and presentation skills with strong experience of working at executive level</w:t>
            </w:r>
          </w:p>
          <w:p w14:paraId="0BE4BF63" w14:textId="77777777" w:rsidR="00450563" w:rsidRPr="00B4673E" w:rsidRDefault="00450563" w:rsidP="00450563">
            <w:pPr>
              <w:pStyle w:val="ListParagraph"/>
              <w:numPr>
                <w:ilvl w:val="0"/>
                <w:numId w:val="4"/>
              </w:numPr>
              <w:rPr>
                <w:sz w:val="24"/>
                <w:szCs w:val="24"/>
              </w:rPr>
            </w:pPr>
            <w:r w:rsidRPr="00B4673E">
              <w:rPr>
                <w:sz w:val="24"/>
                <w:szCs w:val="24"/>
              </w:rPr>
              <w:t>Experience of building relationships within complex corporate or government customers at executive and senior level</w:t>
            </w:r>
          </w:p>
          <w:p w14:paraId="618EFF52" w14:textId="77777777" w:rsidR="00450563" w:rsidRPr="00B4673E" w:rsidRDefault="00450563" w:rsidP="00450563">
            <w:pPr>
              <w:pStyle w:val="ListParagraph"/>
              <w:numPr>
                <w:ilvl w:val="0"/>
                <w:numId w:val="4"/>
              </w:numPr>
              <w:rPr>
                <w:sz w:val="24"/>
                <w:szCs w:val="24"/>
              </w:rPr>
            </w:pPr>
            <w:r w:rsidRPr="00B4673E">
              <w:rPr>
                <w:sz w:val="24"/>
                <w:szCs w:val="24"/>
              </w:rPr>
              <w:t>Excellent Interpersonal Communication (verbal and written)</w:t>
            </w:r>
          </w:p>
          <w:p w14:paraId="45E5DC22" w14:textId="77777777" w:rsidR="00450563" w:rsidRPr="00B4673E" w:rsidRDefault="00450563" w:rsidP="00450563">
            <w:pPr>
              <w:pStyle w:val="ListParagraph"/>
              <w:numPr>
                <w:ilvl w:val="0"/>
                <w:numId w:val="4"/>
              </w:numPr>
              <w:rPr>
                <w:sz w:val="24"/>
                <w:szCs w:val="24"/>
              </w:rPr>
            </w:pPr>
            <w:r w:rsidRPr="00B4673E">
              <w:rPr>
                <w:sz w:val="24"/>
                <w:szCs w:val="24"/>
              </w:rPr>
              <w:t>Effective time management with ability to meet competing demands</w:t>
            </w:r>
          </w:p>
          <w:p w14:paraId="1E3ADB0C" w14:textId="77777777" w:rsidR="00450563" w:rsidRPr="00B4673E" w:rsidRDefault="00450563" w:rsidP="00450563">
            <w:pPr>
              <w:pStyle w:val="ListParagraph"/>
              <w:numPr>
                <w:ilvl w:val="0"/>
                <w:numId w:val="4"/>
              </w:numPr>
              <w:rPr>
                <w:sz w:val="24"/>
                <w:szCs w:val="24"/>
              </w:rPr>
            </w:pPr>
            <w:r w:rsidRPr="00B4673E">
              <w:rPr>
                <w:sz w:val="24"/>
                <w:szCs w:val="24"/>
              </w:rPr>
              <w:t>Experience of working with new and emerging services propositions</w:t>
            </w:r>
          </w:p>
          <w:p w14:paraId="52F214E7" w14:textId="77777777" w:rsidR="00450563" w:rsidRPr="00B4673E" w:rsidRDefault="00450563" w:rsidP="00450563">
            <w:pPr>
              <w:pStyle w:val="ListParagraph"/>
              <w:numPr>
                <w:ilvl w:val="0"/>
                <w:numId w:val="4"/>
              </w:numPr>
              <w:rPr>
                <w:sz w:val="24"/>
                <w:szCs w:val="24"/>
              </w:rPr>
            </w:pPr>
            <w:r w:rsidRPr="00B4673E">
              <w:rPr>
                <w:sz w:val="24"/>
                <w:szCs w:val="24"/>
              </w:rPr>
              <w:lastRenderedPageBreak/>
              <w:t>Exposure to the End User Services industry</w:t>
            </w:r>
          </w:p>
          <w:p w14:paraId="2C18CEF1" w14:textId="77777777" w:rsidR="00450563" w:rsidRPr="00B4673E" w:rsidRDefault="00450563" w:rsidP="00450563">
            <w:pPr>
              <w:pStyle w:val="ListParagraph"/>
              <w:numPr>
                <w:ilvl w:val="0"/>
                <w:numId w:val="4"/>
              </w:numPr>
              <w:rPr>
                <w:sz w:val="24"/>
                <w:szCs w:val="24"/>
              </w:rPr>
            </w:pPr>
            <w:r w:rsidRPr="00B4673E">
              <w:rPr>
                <w:sz w:val="24"/>
                <w:szCs w:val="24"/>
              </w:rPr>
              <w:t>Experience of working architecting services within an MSP, system integrator and/or IT reseller Responsible for identifying and increasing the size of viable Managed Services opportunities by working alongside Sales teams</w:t>
            </w:r>
          </w:p>
          <w:p w14:paraId="0C36E036" w14:textId="4EC7B20A" w:rsidR="00EC53A9" w:rsidRPr="00B4673E" w:rsidRDefault="00450563" w:rsidP="00450563">
            <w:pPr>
              <w:pStyle w:val="TableParagraph"/>
              <w:numPr>
                <w:ilvl w:val="0"/>
                <w:numId w:val="4"/>
              </w:numPr>
              <w:rPr>
                <w:sz w:val="24"/>
                <w:szCs w:val="24"/>
              </w:rPr>
            </w:pPr>
            <w:r w:rsidRPr="00B4673E">
              <w:rPr>
                <w:sz w:val="24"/>
                <w:szCs w:val="24"/>
              </w:rPr>
              <w:t>Design and gain acceptance for the (service) transformation of a designated client</w:t>
            </w:r>
            <w:r w:rsidR="00EC53A9" w:rsidRPr="00B4673E">
              <w:rPr>
                <w:sz w:val="24"/>
                <w:szCs w:val="24"/>
              </w:rPr>
              <w:t xml:space="preserve"> </w:t>
            </w:r>
          </w:p>
        </w:tc>
        <w:tc>
          <w:tcPr>
            <w:tcW w:w="4837" w:type="dxa"/>
          </w:tcPr>
          <w:p w14:paraId="4AB38BCE" w14:textId="77777777" w:rsidR="003C1A96" w:rsidRPr="00B4673E" w:rsidRDefault="008B6447" w:rsidP="00EC53A9">
            <w:pPr>
              <w:pStyle w:val="TableParagraph"/>
              <w:numPr>
                <w:ilvl w:val="0"/>
                <w:numId w:val="4"/>
              </w:numPr>
              <w:rPr>
                <w:sz w:val="24"/>
                <w:szCs w:val="24"/>
              </w:rPr>
            </w:pPr>
            <w:r w:rsidRPr="00B4673E">
              <w:rPr>
                <w:sz w:val="24"/>
                <w:szCs w:val="24"/>
              </w:rPr>
              <w:lastRenderedPageBreak/>
              <w:t xml:space="preserve">Educated to degree level </w:t>
            </w:r>
          </w:p>
          <w:p w14:paraId="24F62407" w14:textId="6A0AF396" w:rsidR="008B6447" w:rsidRPr="00B4673E" w:rsidRDefault="008B6447" w:rsidP="00EC53A9">
            <w:pPr>
              <w:pStyle w:val="TableParagraph"/>
              <w:numPr>
                <w:ilvl w:val="0"/>
                <w:numId w:val="4"/>
              </w:numPr>
              <w:rPr>
                <w:sz w:val="24"/>
                <w:szCs w:val="24"/>
              </w:rPr>
            </w:pPr>
            <w:r w:rsidRPr="00B4673E">
              <w:rPr>
                <w:sz w:val="24"/>
                <w:szCs w:val="24"/>
              </w:rPr>
              <w:t xml:space="preserve">Diploma in </w:t>
            </w:r>
            <w:r w:rsidR="00655715">
              <w:rPr>
                <w:sz w:val="24"/>
                <w:szCs w:val="24"/>
              </w:rPr>
              <w:t xml:space="preserve">Business, </w:t>
            </w:r>
            <w:r w:rsidRPr="00B4673E">
              <w:rPr>
                <w:sz w:val="24"/>
                <w:szCs w:val="24"/>
              </w:rPr>
              <w:t xml:space="preserve">Management studies or similar </w:t>
            </w:r>
          </w:p>
          <w:p w14:paraId="0C36E037" w14:textId="4D62D19B" w:rsidR="00EC53A9" w:rsidRPr="00B4673E" w:rsidRDefault="00EC53A9" w:rsidP="00EC53A9">
            <w:pPr>
              <w:pStyle w:val="TableParagraph"/>
              <w:rPr>
                <w:sz w:val="24"/>
                <w:szCs w:val="24"/>
              </w:rPr>
            </w:pPr>
          </w:p>
        </w:tc>
      </w:tr>
    </w:tbl>
    <w:p w14:paraId="0C36E039" w14:textId="77777777" w:rsidR="003C1A96" w:rsidRPr="00B4673E" w:rsidRDefault="003C1A96">
      <w:pPr>
        <w:rPr>
          <w:sz w:val="24"/>
          <w:szCs w:val="24"/>
        </w:rPr>
        <w:sectPr w:rsidR="003C1A96" w:rsidRPr="00B4673E">
          <w:pgSz w:w="11910" w:h="16840"/>
          <w:pgMar w:top="1880" w:right="440" w:bottom="280" w:left="600" w:header="649" w:footer="0" w:gutter="0"/>
          <w:cols w:space="720"/>
        </w:sectPr>
      </w:pPr>
    </w:p>
    <w:p w14:paraId="0C36E03A" w14:textId="77777777" w:rsidR="003C1A96" w:rsidRPr="00B4673E" w:rsidRDefault="003C1A96">
      <w:pPr>
        <w:rPr>
          <w:b/>
          <w:sz w:val="24"/>
          <w:szCs w:val="24"/>
        </w:rPr>
      </w:pPr>
    </w:p>
    <w:p w14:paraId="0C36E03D" w14:textId="6FCC2BAA" w:rsidR="003C1A96" w:rsidRPr="00B4673E" w:rsidRDefault="0003679E">
      <w:pPr>
        <w:pStyle w:val="Heading1"/>
        <w:rPr>
          <w:sz w:val="24"/>
          <w:szCs w:val="24"/>
        </w:rPr>
      </w:pPr>
      <w:r w:rsidRPr="00B4673E">
        <w:rPr>
          <w:color w:val="F94718"/>
          <w:sz w:val="24"/>
          <w:szCs w:val="24"/>
        </w:rPr>
        <w:t>D</w:t>
      </w:r>
      <w:r w:rsidR="007D3840" w:rsidRPr="00B4673E">
        <w:rPr>
          <w:color w:val="F94718"/>
          <w:sz w:val="24"/>
          <w:szCs w:val="24"/>
        </w:rPr>
        <w:t>ocument Control</w:t>
      </w:r>
    </w:p>
    <w:p w14:paraId="0C36E03E" w14:textId="77777777" w:rsidR="003C1A96" w:rsidRPr="00B4673E" w:rsidRDefault="003C1A96">
      <w:pPr>
        <w:rPr>
          <w:b/>
          <w:sz w:val="24"/>
          <w:szCs w:val="24"/>
        </w:rPr>
      </w:pPr>
    </w:p>
    <w:p w14:paraId="0C36E03F" w14:textId="77777777" w:rsidR="003C1A96" w:rsidRPr="00B4673E" w:rsidRDefault="003C1A96">
      <w:pPr>
        <w:spacing w:before="6"/>
        <w:rPr>
          <w:b/>
          <w:sz w:val="24"/>
          <w:szCs w:val="24"/>
        </w:rPr>
      </w:pPr>
    </w:p>
    <w:tbl>
      <w:tblPr>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rsidRPr="00B4673E" w14:paraId="0C36E042" w14:textId="77777777">
        <w:trPr>
          <w:trHeight w:val="509"/>
        </w:trPr>
        <w:tc>
          <w:tcPr>
            <w:tcW w:w="3119" w:type="dxa"/>
          </w:tcPr>
          <w:p w14:paraId="0C36E040" w14:textId="77777777" w:rsidR="003C1A96" w:rsidRPr="00B4673E" w:rsidRDefault="007D3840">
            <w:pPr>
              <w:pStyle w:val="TableParagraph"/>
              <w:spacing w:before="60"/>
              <w:ind w:left="157"/>
              <w:rPr>
                <w:b/>
                <w:sz w:val="24"/>
                <w:szCs w:val="24"/>
              </w:rPr>
            </w:pPr>
            <w:r w:rsidRPr="00B4673E">
              <w:rPr>
                <w:b/>
                <w:color w:val="F94718"/>
                <w:sz w:val="24"/>
                <w:szCs w:val="24"/>
              </w:rPr>
              <w:t>File Name</w:t>
            </w:r>
          </w:p>
        </w:tc>
        <w:tc>
          <w:tcPr>
            <w:tcW w:w="6792" w:type="dxa"/>
          </w:tcPr>
          <w:p w14:paraId="0C36E041" w14:textId="4F4662C1" w:rsidR="003C1A96" w:rsidRPr="00B4673E" w:rsidRDefault="00DB778E">
            <w:pPr>
              <w:pStyle w:val="TableParagraph"/>
              <w:rPr>
                <w:sz w:val="24"/>
                <w:szCs w:val="24"/>
              </w:rPr>
            </w:pPr>
            <w:r w:rsidRPr="00B4673E">
              <w:rPr>
                <w:sz w:val="24"/>
                <w:szCs w:val="24"/>
              </w:rPr>
              <w:t xml:space="preserve">Service </w:t>
            </w:r>
            <w:r w:rsidR="00407A8E" w:rsidRPr="00B4673E">
              <w:rPr>
                <w:sz w:val="24"/>
                <w:szCs w:val="24"/>
              </w:rPr>
              <w:t xml:space="preserve">Architect  </w:t>
            </w:r>
          </w:p>
        </w:tc>
      </w:tr>
      <w:tr w:rsidR="003C1A96" w:rsidRPr="00B4673E" w14:paraId="0C36E045" w14:textId="77777777">
        <w:trPr>
          <w:trHeight w:val="476"/>
        </w:trPr>
        <w:tc>
          <w:tcPr>
            <w:tcW w:w="3119" w:type="dxa"/>
          </w:tcPr>
          <w:p w14:paraId="0C36E043" w14:textId="77777777" w:rsidR="003C1A96" w:rsidRPr="00B4673E" w:rsidRDefault="007D3840">
            <w:pPr>
              <w:pStyle w:val="TableParagraph"/>
              <w:spacing w:before="30"/>
              <w:ind w:left="157"/>
              <w:rPr>
                <w:b/>
                <w:sz w:val="24"/>
                <w:szCs w:val="24"/>
              </w:rPr>
            </w:pPr>
            <w:r w:rsidRPr="00B4673E">
              <w:rPr>
                <w:b/>
                <w:color w:val="F94718"/>
                <w:sz w:val="24"/>
                <w:szCs w:val="24"/>
              </w:rPr>
              <w:t>Author</w:t>
            </w:r>
          </w:p>
        </w:tc>
        <w:tc>
          <w:tcPr>
            <w:tcW w:w="6792" w:type="dxa"/>
          </w:tcPr>
          <w:p w14:paraId="0C36E044" w14:textId="5A4768F1" w:rsidR="003C1A96" w:rsidRPr="00B4673E" w:rsidRDefault="00701E97">
            <w:pPr>
              <w:pStyle w:val="TableParagraph"/>
              <w:rPr>
                <w:sz w:val="24"/>
                <w:szCs w:val="24"/>
              </w:rPr>
            </w:pPr>
            <w:r>
              <w:rPr>
                <w:sz w:val="24"/>
                <w:szCs w:val="24"/>
              </w:rPr>
              <w:t>Matt Baker</w:t>
            </w:r>
          </w:p>
        </w:tc>
      </w:tr>
      <w:tr w:rsidR="003C1A96" w:rsidRPr="00B4673E" w14:paraId="0C36E048" w14:textId="77777777">
        <w:trPr>
          <w:trHeight w:val="476"/>
        </w:trPr>
        <w:tc>
          <w:tcPr>
            <w:tcW w:w="3119" w:type="dxa"/>
          </w:tcPr>
          <w:p w14:paraId="0C36E046" w14:textId="77777777" w:rsidR="003C1A96" w:rsidRPr="00B4673E" w:rsidRDefault="007D3840">
            <w:pPr>
              <w:pStyle w:val="TableParagraph"/>
              <w:spacing w:before="25"/>
              <w:ind w:left="157"/>
              <w:rPr>
                <w:b/>
                <w:sz w:val="24"/>
                <w:szCs w:val="24"/>
              </w:rPr>
            </w:pPr>
            <w:r w:rsidRPr="00B4673E">
              <w:rPr>
                <w:b/>
                <w:color w:val="F94718"/>
                <w:sz w:val="24"/>
                <w:szCs w:val="24"/>
              </w:rPr>
              <w:t>Status</w:t>
            </w:r>
          </w:p>
        </w:tc>
        <w:tc>
          <w:tcPr>
            <w:tcW w:w="6792" w:type="dxa"/>
          </w:tcPr>
          <w:p w14:paraId="0C36E047" w14:textId="4DDC3C64" w:rsidR="003C1A96" w:rsidRPr="00B4673E" w:rsidRDefault="00DB778E">
            <w:pPr>
              <w:pStyle w:val="TableParagraph"/>
              <w:rPr>
                <w:sz w:val="24"/>
                <w:szCs w:val="24"/>
              </w:rPr>
            </w:pPr>
            <w:r w:rsidRPr="00B4673E">
              <w:rPr>
                <w:sz w:val="24"/>
                <w:szCs w:val="24"/>
              </w:rPr>
              <w:t xml:space="preserve">Live </w:t>
            </w:r>
          </w:p>
        </w:tc>
      </w:tr>
      <w:tr w:rsidR="003C1A96" w:rsidRPr="00B4673E" w14:paraId="0C36E04B" w14:textId="77777777">
        <w:trPr>
          <w:trHeight w:val="476"/>
        </w:trPr>
        <w:tc>
          <w:tcPr>
            <w:tcW w:w="3119" w:type="dxa"/>
          </w:tcPr>
          <w:p w14:paraId="0C36E049" w14:textId="77777777" w:rsidR="003C1A96" w:rsidRPr="00B4673E" w:rsidRDefault="007D3840">
            <w:pPr>
              <w:pStyle w:val="TableParagraph"/>
              <w:spacing w:before="20"/>
              <w:ind w:left="157"/>
              <w:rPr>
                <w:b/>
                <w:sz w:val="24"/>
                <w:szCs w:val="24"/>
              </w:rPr>
            </w:pPr>
            <w:r w:rsidRPr="00B4673E">
              <w:rPr>
                <w:b/>
                <w:color w:val="F94718"/>
                <w:sz w:val="24"/>
                <w:szCs w:val="24"/>
              </w:rPr>
              <w:t>Classification</w:t>
            </w:r>
          </w:p>
        </w:tc>
        <w:tc>
          <w:tcPr>
            <w:tcW w:w="6792" w:type="dxa"/>
          </w:tcPr>
          <w:p w14:paraId="0C36E04A" w14:textId="649A38EC" w:rsidR="003C1A96" w:rsidRPr="00B4673E" w:rsidRDefault="002D51A6">
            <w:pPr>
              <w:pStyle w:val="TableParagraph"/>
              <w:rPr>
                <w:sz w:val="24"/>
                <w:szCs w:val="24"/>
              </w:rPr>
            </w:pPr>
            <w:r w:rsidRPr="00B4673E">
              <w:rPr>
                <w:sz w:val="24"/>
                <w:szCs w:val="24"/>
              </w:rPr>
              <w:t>Private</w:t>
            </w:r>
          </w:p>
        </w:tc>
      </w:tr>
      <w:tr w:rsidR="003C1A96" w:rsidRPr="00B4673E" w14:paraId="0C36E04E" w14:textId="77777777">
        <w:trPr>
          <w:trHeight w:val="476"/>
        </w:trPr>
        <w:tc>
          <w:tcPr>
            <w:tcW w:w="3119" w:type="dxa"/>
          </w:tcPr>
          <w:p w14:paraId="0C36E04C" w14:textId="77777777" w:rsidR="003C1A96" w:rsidRPr="00B4673E" w:rsidRDefault="007D3840">
            <w:pPr>
              <w:pStyle w:val="TableParagraph"/>
              <w:spacing w:before="41"/>
              <w:ind w:left="157"/>
              <w:rPr>
                <w:b/>
                <w:sz w:val="24"/>
                <w:szCs w:val="24"/>
              </w:rPr>
            </w:pPr>
            <w:r w:rsidRPr="00B4673E">
              <w:rPr>
                <w:b/>
                <w:color w:val="F94718"/>
                <w:sz w:val="24"/>
                <w:szCs w:val="24"/>
              </w:rPr>
              <w:t>Location</w:t>
            </w:r>
          </w:p>
        </w:tc>
        <w:tc>
          <w:tcPr>
            <w:tcW w:w="6792" w:type="dxa"/>
          </w:tcPr>
          <w:p w14:paraId="0C36E04D" w14:textId="148ABE23" w:rsidR="003C1A96" w:rsidRPr="00B4673E" w:rsidRDefault="00D60A32">
            <w:pPr>
              <w:pStyle w:val="TableParagraph"/>
              <w:rPr>
                <w:sz w:val="24"/>
                <w:szCs w:val="24"/>
              </w:rPr>
            </w:pPr>
            <w:r w:rsidRPr="00B4673E">
              <w:rPr>
                <w:sz w:val="24"/>
                <w:szCs w:val="24"/>
              </w:rPr>
              <w:t>HR Hub</w:t>
            </w:r>
          </w:p>
        </w:tc>
      </w:tr>
    </w:tbl>
    <w:p w14:paraId="0C36E050" w14:textId="77777777" w:rsidR="003C1A96" w:rsidRPr="00B4673E" w:rsidRDefault="007D3840">
      <w:pPr>
        <w:spacing w:before="370"/>
        <w:ind w:left="148"/>
        <w:rPr>
          <w:b/>
          <w:sz w:val="24"/>
          <w:szCs w:val="24"/>
        </w:rPr>
      </w:pPr>
      <w:r w:rsidRPr="00B4673E">
        <w:rPr>
          <w:b/>
          <w:color w:val="F94718"/>
          <w:sz w:val="24"/>
          <w:szCs w:val="24"/>
        </w:rPr>
        <w:t>Version Control</w:t>
      </w:r>
    </w:p>
    <w:p w14:paraId="0C36E051" w14:textId="77777777" w:rsidR="003C1A96" w:rsidRPr="00B4673E" w:rsidRDefault="007D3840">
      <w:pPr>
        <w:tabs>
          <w:tab w:val="left" w:pos="2163"/>
          <w:tab w:val="left" w:pos="5451"/>
          <w:tab w:val="left" w:pos="8560"/>
        </w:tabs>
        <w:spacing w:before="439" w:after="57"/>
        <w:ind w:left="162"/>
        <w:rPr>
          <w:b/>
          <w:sz w:val="24"/>
          <w:szCs w:val="24"/>
        </w:rPr>
      </w:pPr>
      <w:r w:rsidRPr="00B4673E">
        <w:rPr>
          <w:b/>
          <w:color w:val="F94718"/>
          <w:spacing w:val="-4"/>
          <w:sz w:val="24"/>
          <w:szCs w:val="24"/>
        </w:rPr>
        <w:t>Version</w:t>
      </w:r>
      <w:r w:rsidRPr="00B4673E">
        <w:rPr>
          <w:b/>
          <w:color w:val="F94718"/>
          <w:spacing w:val="-4"/>
          <w:sz w:val="24"/>
          <w:szCs w:val="24"/>
        </w:rPr>
        <w:tab/>
      </w:r>
      <w:r w:rsidRPr="00B4673E">
        <w:rPr>
          <w:b/>
          <w:color w:val="F94718"/>
          <w:sz w:val="24"/>
          <w:szCs w:val="24"/>
        </w:rPr>
        <w:t>Author</w:t>
      </w:r>
      <w:r w:rsidRPr="00B4673E">
        <w:rPr>
          <w:b/>
          <w:color w:val="F94718"/>
          <w:sz w:val="24"/>
          <w:szCs w:val="24"/>
        </w:rPr>
        <w:tab/>
        <w:t>Change</w:t>
      </w:r>
      <w:r w:rsidRPr="00B4673E">
        <w:rPr>
          <w:b/>
          <w:color w:val="F94718"/>
          <w:sz w:val="24"/>
          <w:szCs w:val="24"/>
        </w:rPr>
        <w:tab/>
        <w:t>Date</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1"/>
        <w:gridCol w:w="3289"/>
        <w:gridCol w:w="2955"/>
        <w:gridCol w:w="1777"/>
      </w:tblGrid>
      <w:tr w:rsidR="003C1A96" w:rsidRPr="00B4673E" w14:paraId="0C36E056" w14:textId="77777777">
        <w:trPr>
          <w:trHeight w:val="509"/>
        </w:trPr>
        <w:tc>
          <w:tcPr>
            <w:tcW w:w="1901" w:type="dxa"/>
          </w:tcPr>
          <w:p w14:paraId="0C36E052" w14:textId="58E3263B" w:rsidR="003C1A96" w:rsidRPr="00B4673E" w:rsidRDefault="00DB778E">
            <w:pPr>
              <w:pStyle w:val="TableParagraph"/>
              <w:rPr>
                <w:sz w:val="24"/>
                <w:szCs w:val="24"/>
              </w:rPr>
            </w:pPr>
            <w:r w:rsidRPr="00B4673E">
              <w:rPr>
                <w:sz w:val="24"/>
                <w:szCs w:val="24"/>
              </w:rPr>
              <w:t>1.0</w:t>
            </w:r>
          </w:p>
        </w:tc>
        <w:tc>
          <w:tcPr>
            <w:tcW w:w="3289" w:type="dxa"/>
          </w:tcPr>
          <w:p w14:paraId="0C36E053" w14:textId="1BF8FBE2" w:rsidR="003C1A96" w:rsidRPr="00B4673E" w:rsidRDefault="00DB778E">
            <w:pPr>
              <w:pStyle w:val="TableParagraph"/>
              <w:rPr>
                <w:sz w:val="24"/>
                <w:szCs w:val="24"/>
              </w:rPr>
            </w:pPr>
            <w:r w:rsidRPr="00B4673E">
              <w:rPr>
                <w:sz w:val="24"/>
                <w:szCs w:val="24"/>
              </w:rPr>
              <w:t>Mark Petty</w:t>
            </w:r>
          </w:p>
        </w:tc>
        <w:tc>
          <w:tcPr>
            <w:tcW w:w="2955" w:type="dxa"/>
          </w:tcPr>
          <w:p w14:paraId="0C36E054" w14:textId="67C0274F" w:rsidR="003C1A96" w:rsidRPr="00B4673E" w:rsidRDefault="00DB778E">
            <w:pPr>
              <w:pStyle w:val="TableParagraph"/>
              <w:rPr>
                <w:sz w:val="24"/>
                <w:szCs w:val="24"/>
              </w:rPr>
            </w:pPr>
            <w:r w:rsidRPr="00B4673E">
              <w:rPr>
                <w:sz w:val="24"/>
                <w:szCs w:val="24"/>
              </w:rPr>
              <w:t xml:space="preserve">Template Change </w:t>
            </w:r>
          </w:p>
        </w:tc>
        <w:tc>
          <w:tcPr>
            <w:tcW w:w="1777" w:type="dxa"/>
          </w:tcPr>
          <w:p w14:paraId="0C36E055" w14:textId="76AD89BC" w:rsidR="003C1A96" w:rsidRPr="00B4673E" w:rsidRDefault="00DB778E">
            <w:pPr>
              <w:pStyle w:val="TableParagraph"/>
              <w:rPr>
                <w:sz w:val="24"/>
                <w:szCs w:val="24"/>
              </w:rPr>
            </w:pPr>
            <w:r w:rsidRPr="00B4673E">
              <w:rPr>
                <w:sz w:val="24"/>
                <w:szCs w:val="24"/>
              </w:rPr>
              <w:t>February 2021</w:t>
            </w:r>
          </w:p>
        </w:tc>
      </w:tr>
      <w:tr w:rsidR="00453B50" w:rsidRPr="00B4673E" w14:paraId="5DAE3904" w14:textId="77777777">
        <w:trPr>
          <w:trHeight w:val="509"/>
        </w:trPr>
        <w:tc>
          <w:tcPr>
            <w:tcW w:w="1901" w:type="dxa"/>
          </w:tcPr>
          <w:p w14:paraId="75D3CE12" w14:textId="343EC349" w:rsidR="00453B50" w:rsidRPr="00B4673E" w:rsidRDefault="00453B50">
            <w:pPr>
              <w:pStyle w:val="TableParagraph"/>
              <w:rPr>
                <w:sz w:val="24"/>
                <w:szCs w:val="24"/>
              </w:rPr>
            </w:pPr>
            <w:r>
              <w:rPr>
                <w:sz w:val="24"/>
                <w:szCs w:val="24"/>
              </w:rPr>
              <w:t>2.0</w:t>
            </w:r>
          </w:p>
        </w:tc>
        <w:tc>
          <w:tcPr>
            <w:tcW w:w="3289" w:type="dxa"/>
          </w:tcPr>
          <w:p w14:paraId="59956E11" w14:textId="2C093C00" w:rsidR="00453B50" w:rsidRPr="00B4673E" w:rsidRDefault="00453B50">
            <w:pPr>
              <w:pStyle w:val="TableParagraph"/>
              <w:rPr>
                <w:sz w:val="24"/>
                <w:szCs w:val="24"/>
              </w:rPr>
            </w:pPr>
            <w:r>
              <w:rPr>
                <w:sz w:val="24"/>
                <w:szCs w:val="24"/>
              </w:rPr>
              <w:t>Matt Baker</w:t>
            </w:r>
          </w:p>
        </w:tc>
        <w:tc>
          <w:tcPr>
            <w:tcW w:w="2955" w:type="dxa"/>
          </w:tcPr>
          <w:p w14:paraId="54AC60CF" w14:textId="40301587" w:rsidR="00453B50" w:rsidRPr="00B4673E" w:rsidRDefault="00453B50">
            <w:pPr>
              <w:pStyle w:val="TableParagraph"/>
              <w:rPr>
                <w:sz w:val="24"/>
                <w:szCs w:val="24"/>
              </w:rPr>
            </w:pPr>
            <w:r>
              <w:rPr>
                <w:sz w:val="24"/>
                <w:szCs w:val="24"/>
              </w:rPr>
              <w:t>Updated overview and responsibilities</w:t>
            </w:r>
          </w:p>
        </w:tc>
        <w:tc>
          <w:tcPr>
            <w:tcW w:w="1777" w:type="dxa"/>
          </w:tcPr>
          <w:p w14:paraId="740ACED8" w14:textId="5DED94ED" w:rsidR="00453B50" w:rsidRPr="00B4673E" w:rsidRDefault="00453B50">
            <w:pPr>
              <w:pStyle w:val="TableParagraph"/>
              <w:rPr>
                <w:sz w:val="24"/>
                <w:szCs w:val="24"/>
              </w:rPr>
            </w:pPr>
            <w:r>
              <w:rPr>
                <w:sz w:val="24"/>
                <w:szCs w:val="24"/>
              </w:rPr>
              <w:t>October 2025</w:t>
            </w:r>
          </w:p>
        </w:tc>
      </w:tr>
    </w:tbl>
    <w:p w14:paraId="0C36E058" w14:textId="77777777" w:rsidR="003C1A96" w:rsidRPr="00B4673E" w:rsidRDefault="007D3840">
      <w:pPr>
        <w:pStyle w:val="Heading1"/>
        <w:spacing w:before="321"/>
        <w:ind w:left="134"/>
        <w:rPr>
          <w:sz w:val="24"/>
          <w:szCs w:val="24"/>
        </w:rPr>
      </w:pPr>
      <w:r w:rsidRPr="00B4673E">
        <w:rPr>
          <w:color w:val="F94718"/>
          <w:sz w:val="24"/>
          <w:szCs w:val="24"/>
        </w:rPr>
        <w:t>Job Levels</w:t>
      </w:r>
    </w:p>
    <w:p w14:paraId="0C36E059" w14:textId="77777777" w:rsidR="003C1A96" w:rsidRPr="00B4673E" w:rsidRDefault="003C1A96">
      <w:pPr>
        <w:spacing w:before="3" w:after="1"/>
        <w:rPr>
          <w:b/>
          <w:sz w:val="24"/>
          <w:szCs w:val="24"/>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rsidRPr="00B4673E" w14:paraId="0C36E05C" w14:textId="77777777">
        <w:trPr>
          <w:trHeight w:val="509"/>
        </w:trPr>
        <w:tc>
          <w:tcPr>
            <w:tcW w:w="3119" w:type="dxa"/>
          </w:tcPr>
          <w:p w14:paraId="0C36E05A" w14:textId="77777777" w:rsidR="003C1A96" w:rsidRPr="00B4673E" w:rsidRDefault="007D3840">
            <w:pPr>
              <w:pStyle w:val="TableParagraph"/>
              <w:spacing w:before="60"/>
              <w:ind w:left="157"/>
              <w:rPr>
                <w:b/>
                <w:sz w:val="24"/>
                <w:szCs w:val="24"/>
              </w:rPr>
            </w:pPr>
            <w:r w:rsidRPr="00B4673E">
              <w:rPr>
                <w:b/>
                <w:color w:val="F94718"/>
                <w:sz w:val="24"/>
                <w:szCs w:val="24"/>
              </w:rPr>
              <w:t>Career Framework</w:t>
            </w:r>
          </w:p>
        </w:tc>
        <w:tc>
          <w:tcPr>
            <w:tcW w:w="6792" w:type="dxa"/>
          </w:tcPr>
          <w:p w14:paraId="0C36E05B" w14:textId="2323F9BC" w:rsidR="003C1A96" w:rsidRPr="00B4673E" w:rsidRDefault="00314F0D" w:rsidP="000968FC">
            <w:pPr>
              <w:pStyle w:val="TableParagraph"/>
              <w:spacing w:before="60"/>
              <w:ind w:left="157"/>
              <w:jc w:val="center"/>
              <w:rPr>
                <w:sz w:val="24"/>
                <w:szCs w:val="24"/>
              </w:rPr>
            </w:pPr>
            <w:r w:rsidRPr="00B4673E">
              <w:rPr>
                <w:b/>
                <w:color w:val="F94718"/>
                <w:sz w:val="24"/>
                <w:szCs w:val="24"/>
              </w:rPr>
              <w:t>Experienced Professional</w:t>
            </w:r>
          </w:p>
        </w:tc>
      </w:tr>
      <w:tr w:rsidR="000968FC" w:rsidRPr="00B4673E" w14:paraId="5BCEE31B" w14:textId="77777777">
        <w:trPr>
          <w:trHeight w:val="907"/>
        </w:trPr>
        <w:tc>
          <w:tcPr>
            <w:tcW w:w="3119" w:type="dxa"/>
          </w:tcPr>
          <w:p w14:paraId="49151A8D" w14:textId="27648ECB" w:rsidR="000968FC" w:rsidRPr="00B4673E" w:rsidRDefault="000968FC">
            <w:pPr>
              <w:pStyle w:val="TableParagraph"/>
              <w:spacing w:before="30"/>
              <w:ind w:left="157"/>
              <w:rPr>
                <w:b/>
                <w:color w:val="F94718"/>
                <w:sz w:val="24"/>
                <w:szCs w:val="24"/>
              </w:rPr>
            </w:pPr>
            <w:r w:rsidRPr="00B4673E">
              <w:rPr>
                <w:b/>
                <w:color w:val="F94718"/>
                <w:sz w:val="24"/>
                <w:szCs w:val="24"/>
              </w:rPr>
              <w:t>Definition</w:t>
            </w:r>
          </w:p>
        </w:tc>
        <w:tc>
          <w:tcPr>
            <w:tcW w:w="6792" w:type="dxa"/>
          </w:tcPr>
          <w:p w14:paraId="49A86246" w14:textId="6C54B71D" w:rsidR="000968FC" w:rsidRPr="00B4673E" w:rsidRDefault="000968FC">
            <w:pPr>
              <w:pStyle w:val="TableParagraph"/>
              <w:rPr>
                <w:sz w:val="24"/>
                <w:szCs w:val="24"/>
              </w:rPr>
            </w:pPr>
            <w:r w:rsidRPr="00B4673E">
              <w:rPr>
                <w:sz w:val="24"/>
                <w:szCs w:val="24"/>
              </w:rPr>
              <w:t>Industry-experienced non-technical subject matter expert working in a senior capacity whether customer-facing or helping to develop professional colleagues</w:t>
            </w:r>
          </w:p>
        </w:tc>
      </w:tr>
      <w:tr w:rsidR="003C1A96" w:rsidRPr="00B4673E" w14:paraId="0C36E05F" w14:textId="77777777">
        <w:trPr>
          <w:trHeight w:val="907"/>
        </w:trPr>
        <w:tc>
          <w:tcPr>
            <w:tcW w:w="3119" w:type="dxa"/>
          </w:tcPr>
          <w:p w14:paraId="0C36E05D" w14:textId="77F88BDD" w:rsidR="003C1A96" w:rsidRPr="00B4673E" w:rsidRDefault="007D3840">
            <w:pPr>
              <w:pStyle w:val="TableParagraph"/>
              <w:spacing w:before="30"/>
              <w:ind w:left="157"/>
              <w:rPr>
                <w:b/>
                <w:sz w:val="24"/>
                <w:szCs w:val="24"/>
              </w:rPr>
            </w:pPr>
            <w:r w:rsidRPr="00B4673E">
              <w:rPr>
                <w:b/>
                <w:color w:val="F94718"/>
                <w:sz w:val="24"/>
                <w:szCs w:val="24"/>
              </w:rPr>
              <w:t xml:space="preserve">Contribution to </w:t>
            </w:r>
            <w:r w:rsidR="0003679E" w:rsidRPr="00B4673E">
              <w:rPr>
                <w:b/>
                <w:color w:val="F94718"/>
                <w:sz w:val="24"/>
                <w:szCs w:val="24"/>
              </w:rPr>
              <w:t>Success</w:t>
            </w:r>
          </w:p>
        </w:tc>
        <w:tc>
          <w:tcPr>
            <w:tcW w:w="6792" w:type="dxa"/>
          </w:tcPr>
          <w:p w14:paraId="0C36E05E" w14:textId="042C5075" w:rsidR="003C1A96" w:rsidRPr="00B4673E" w:rsidRDefault="00314F0D">
            <w:pPr>
              <w:pStyle w:val="TableParagraph"/>
              <w:rPr>
                <w:sz w:val="24"/>
                <w:szCs w:val="24"/>
              </w:rPr>
            </w:pPr>
            <w:r w:rsidRPr="00B4673E">
              <w:rPr>
                <w:sz w:val="24"/>
                <w:szCs w:val="24"/>
              </w:rPr>
              <w:t xml:space="preserve">Implements operational plans that contribute to the results of their department. Typically focused on timescales of 3-6 months. Will manage costs and will look for efficiencies with their area of responsibility  </w:t>
            </w:r>
          </w:p>
        </w:tc>
      </w:tr>
      <w:tr w:rsidR="003C1A96" w:rsidRPr="00B4673E" w14:paraId="0C36E062" w14:textId="77777777">
        <w:trPr>
          <w:trHeight w:val="476"/>
        </w:trPr>
        <w:tc>
          <w:tcPr>
            <w:tcW w:w="3119" w:type="dxa"/>
          </w:tcPr>
          <w:p w14:paraId="0C36E060" w14:textId="77777777" w:rsidR="003C1A96" w:rsidRPr="00B4673E" w:rsidRDefault="007D3840">
            <w:pPr>
              <w:pStyle w:val="TableParagraph"/>
              <w:spacing w:before="78" w:line="377" w:lineRule="exact"/>
              <w:ind w:left="157"/>
              <w:rPr>
                <w:b/>
                <w:sz w:val="24"/>
                <w:szCs w:val="24"/>
              </w:rPr>
            </w:pPr>
            <w:r w:rsidRPr="00B4673E">
              <w:rPr>
                <w:b/>
                <w:color w:val="F94718"/>
                <w:sz w:val="24"/>
                <w:szCs w:val="24"/>
              </w:rPr>
              <w:t>Communication</w:t>
            </w:r>
          </w:p>
        </w:tc>
        <w:tc>
          <w:tcPr>
            <w:tcW w:w="6792" w:type="dxa"/>
          </w:tcPr>
          <w:p w14:paraId="0C36E061" w14:textId="2BE20AF2" w:rsidR="003C1A96" w:rsidRPr="00B4673E" w:rsidRDefault="00314F0D">
            <w:pPr>
              <w:pStyle w:val="TableParagraph"/>
              <w:rPr>
                <w:sz w:val="24"/>
                <w:szCs w:val="24"/>
              </w:rPr>
            </w:pPr>
            <w:r w:rsidRPr="00B4673E">
              <w:rPr>
                <w:sz w:val="24"/>
                <w:szCs w:val="24"/>
              </w:rPr>
              <w:t>Influences others to make favourable decisions, mostly within their function but sometimes without</w:t>
            </w:r>
          </w:p>
        </w:tc>
      </w:tr>
      <w:tr w:rsidR="003C1A96" w:rsidRPr="00B4673E" w14:paraId="0C36E065" w14:textId="77777777">
        <w:trPr>
          <w:trHeight w:val="476"/>
        </w:trPr>
        <w:tc>
          <w:tcPr>
            <w:tcW w:w="3119" w:type="dxa"/>
          </w:tcPr>
          <w:p w14:paraId="0C36E063" w14:textId="77777777" w:rsidR="003C1A96" w:rsidRPr="00B4673E" w:rsidRDefault="007D3840">
            <w:pPr>
              <w:pStyle w:val="TableParagraph"/>
              <w:spacing w:before="53" w:line="403" w:lineRule="exact"/>
              <w:ind w:left="155"/>
              <w:rPr>
                <w:b/>
                <w:sz w:val="24"/>
                <w:szCs w:val="24"/>
              </w:rPr>
            </w:pPr>
            <w:r w:rsidRPr="00B4673E">
              <w:rPr>
                <w:b/>
                <w:color w:val="F94718"/>
                <w:sz w:val="24"/>
                <w:szCs w:val="24"/>
              </w:rPr>
              <w:t>Expertise</w:t>
            </w:r>
          </w:p>
        </w:tc>
        <w:tc>
          <w:tcPr>
            <w:tcW w:w="6792" w:type="dxa"/>
          </w:tcPr>
          <w:p w14:paraId="0C36E064" w14:textId="0BC2E65E" w:rsidR="003C1A96" w:rsidRPr="00B4673E" w:rsidRDefault="00314F0D">
            <w:pPr>
              <w:pStyle w:val="TableParagraph"/>
              <w:rPr>
                <w:sz w:val="24"/>
                <w:szCs w:val="24"/>
              </w:rPr>
            </w:pPr>
            <w:r w:rsidRPr="00B4673E">
              <w:rPr>
                <w:sz w:val="24"/>
                <w:szCs w:val="24"/>
              </w:rPr>
              <w:t>Has an in-depth knowledge in their own discipline and a basic knowledge of other supporting departments. Will usually a professional qualification</w:t>
            </w:r>
          </w:p>
        </w:tc>
      </w:tr>
      <w:tr w:rsidR="003C1A96" w:rsidRPr="00B4673E" w14:paraId="0C36E068" w14:textId="77777777">
        <w:trPr>
          <w:trHeight w:val="476"/>
        </w:trPr>
        <w:tc>
          <w:tcPr>
            <w:tcW w:w="3119" w:type="dxa"/>
          </w:tcPr>
          <w:p w14:paraId="0C36E066" w14:textId="77777777" w:rsidR="003C1A96" w:rsidRPr="00B4673E" w:rsidRDefault="007D3840">
            <w:pPr>
              <w:pStyle w:val="TableParagraph"/>
              <w:spacing w:before="51" w:line="405" w:lineRule="exact"/>
              <w:ind w:left="155"/>
              <w:rPr>
                <w:b/>
                <w:sz w:val="24"/>
                <w:szCs w:val="24"/>
              </w:rPr>
            </w:pPr>
            <w:r w:rsidRPr="00B4673E">
              <w:rPr>
                <w:b/>
                <w:color w:val="F94718"/>
                <w:sz w:val="24"/>
                <w:szCs w:val="24"/>
              </w:rPr>
              <w:t>Leadership</w:t>
            </w:r>
          </w:p>
        </w:tc>
        <w:tc>
          <w:tcPr>
            <w:tcW w:w="6792" w:type="dxa"/>
          </w:tcPr>
          <w:p w14:paraId="0C36E067" w14:textId="6FD6E237" w:rsidR="003C1A96" w:rsidRPr="00B4673E" w:rsidRDefault="00314F0D">
            <w:pPr>
              <w:pStyle w:val="TableParagraph"/>
              <w:rPr>
                <w:sz w:val="24"/>
                <w:szCs w:val="24"/>
              </w:rPr>
            </w:pPr>
            <w:r w:rsidRPr="00B4673E">
              <w:rPr>
                <w:sz w:val="24"/>
                <w:szCs w:val="24"/>
              </w:rPr>
              <w:t>Acts as a resource for their colleagues with less experience and may manage a small team but is primarily measured on their own contribution</w:t>
            </w:r>
          </w:p>
        </w:tc>
      </w:tr>
      <w:tr w:rsidR="003C1A96" w:rsidRPr="00B4673E" w14:paraId="0C36E06B" w14:textId="77777777">
        <w:trPr>
          <w:trHeight w:val="476"/>
        </w:trPr>
        <w:tc>
          <w:tcPr>
            <w:tcW w:w="3119" w:type="dxa"/>
          </w:tcPr>
          <w:p w14:paraId="0C36E069" w14:textId="77777777" w:rsidR="003C1A96" w:rsidRPr="00B4673E" w:rsidRDefault="007D3840">
            <w:pPr>
              <w:pStyle w:val="TableParagraph"/>
              <w:spacing w:before="54" w:line="401" w:lineRule="exact"/>
              <w:ind w:left="155"/>
              <w:rPr>
                <w:b/>
                <w:sz w:val="24"/>
                <w:szCs w:val="24"/>
              </w:rPr>
            </w:pPr>
            <w:r w:rsidRPr="00B4673E">
              <w:rPr>
                <w:b/>
                <w:color w:val="F94718"/>
                <w:sz w:val="24"/>
                <w:szCs w:val="24"/>
              </w:rPr>
              <w:t>Values Statement</w:t>
            </w:r>
          </w:p>
        </w:tc>
        <w:tc>
          <w:tcPr>
            <w:tcW w:w="6792" w:type="dxa"/>
          </w:tcPr>
          <w:p w14:paraId="0C36E06A" w14:textId="3A54EF49" w:rsidR="003C1A96" w:rsidRPr="00B4673E" w:rsidRDefault="00314F0D">
            <w:pPr>
              <w:pStyle w:val="TableParagraph"/>
              <w:rPr>
                <w:sz w:val="24"/>
                <w:szCs w:val="24"/>
              </w:rPr>
            </w:pPr>
            <w:r w:rsidRPr="00B4673E">
              <w:rPr>
                <w:sz w:val="24"/>
                <w:szCs w:val="24"/>
              </w:rPr>
              <w:t>Leads by example in displaying positive behaviours and instilling high performance within their teams, across the organisation and with customers</w:t>
            </w:r>
          </w:p>
        </w:tc>
      </w:tr>
    </w:tbl>
    <w:p w14:paraId="0C36E06C" w14:textId="77777777" w:rsidR="003C1A96" w:rsidRPr="00B4673E" w:rsidRDefault="003C1A96">
      <w:pPr>
        <w:rPr>
          <w:b/>
          <w:sz w:val="24"/>
          <w:szCs w:val="24"/>
        </w:rPr>
      </w:pPr>
    </w:p>
    <w:p w14:paraId="0C36E06D" w14:textId="77777777" w:rsidR="003C1A96" w:rsidRPr="00B4673E" w:rsidRDefault="003C1A96">
      <w:pPr>
        <w:rPr>
          <w:b/>
          <w:sz w:val="24"/>
          <w:szCs w:val="24"/>
        </w:rPr>
      </w:pPr>
    </w:p>
    <w:p w14:paraId="0C36E06E" w14:textId="77777777" w:rsidR="003C1A96" w:rsidRPr="00B4673E" w:rsidRDefault="003C1A96">
      <w:pPr>
        <w:spacing w:before="11"/>
        <w:rPr>
          <w:b/>
          <w:sz w:val="24"/>
          <w:szCs w:val="24"/>
        </w:rPr>
      </w:pPr>
    </w:p>
    <w:p w14:paraId="0C36E06F" w14:textId="77777777" w:rsidR="003C1A96" w:rsidRPr="00B4673E" w:rsidRDefault="003C1A96">
      <w:pPr>
        <w:rPr>
          <w:sz w:val="24"/>
          <w:szCs w:val="24"/>
        </w:rPr>
        <w:sectPr w:rsidR="003C1A96" w:rsidRPr="00B4673E">
          <w:pgSz w:w="11910" w:h="16840"/>
          <w:pgMar w:top="1880" w:right="440" w:bottom="0" w:left="600" w:header="649" w:footer="0" w:gutter="0"/>
          <w:cols w:space="720"/>
        </w:sectPr>
      </w:pPr>
    </w:p>
    <w:p w14:paraId="0C36E070" w14:textId="311185C0" w:rsidR="003C1A96" w:rsidRPr="00B4673E" w:rsidRDefault="00A318DA">
      <w:pPr>
        <w:spacing w:before="123"/>
        <w:ind w:left="3105"/>
        <w:rPr>
          <w:sz w:val="24"/>
          <w:szCs w:val="24"/>
        </w:rPr>
      </w:pPr>
      <w:r w:rsidRPr="00B4673E">
        <w:rPr>
          <w:noProof/>
          <w:sz w:val="24"/>
          <w:szCs w:val="24"/>
        </w:rPr>
        <w:drawing>
          <wp:anchor distT="0" distB="0" distL="0" distR="0" simplePos="0" relativeHeight="251658245" behindDoc="1" locked="0" layoutInCell="1" allowOverlap="1" wp14:anchorId="0C36E075" wp14:editId="3A8B7476">
            <wp:simplePos x="0" y="0"/>
            <wp:positionH relativeFrom="page">
              <wp:posOffset>1934836</wp:posOffset>
            </wp:positionH>
            <wp:positionV relativeFrom="paragraph">
              <wp:posOffset>14700</wp:posOffset>
            </wp:positionV>
            <wp:extent cx="539686" cy="32195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39686" cy="321957"/>
                    </a:xfrm>
                    <a:prstGeom prst="rect">
                      <a:avLst/>
                    </a:prstGeom>
                  </pic:spPr>
                </pic:pic>
              </a:graphicData>
            </a:graphic>
          </wp:anchor>
        </w:drawing>
      </w:r>
      <w:r w:rsidRPr="00B4673E">
        <w:rPr>
          <w:noProof/>
          <w:sz w:val="24"/>
          <w:szCs w:val="24"/>
        </w:rPr>
        <w:drawing>
          <wp:anchor distT="0" distB="0" distL="0" distR="0" simplePos="0" relativeHeight="251658241" behindDoc="0" locked="0" layoutInCell="1" allowOverlap="1" wp14:anchorId="0C36E078" wp14:editId="3FC9DA4A">
            <wp:simplePos x="0" y="0"/>
            <wp:positionH relativeFrom="page">
              <wp:posOffset>3617737</wp:posOffset>
            </wp:positionH>
            <wp:positionV relativeFrom="paragraph">
              <wp:posOffset>15998</wp:posOffset>
            </wp:positionV>
            <wp:extent cx="291722" cy="28647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291722" cy="286473"/>
                    </a:xfrm>
                    <a:prstGeom prst="rect">
                      <a:avLst/>
                    </a:prstGeom>
                  </pic:spPr>
                </pic:pic>
              </a:graphicData>
            </a:graphic>
          </wp:anchor>
        </w:drawing>
      </w:r>
      <w:r w:rsidR="007D3840" w:rsidRPr="00B4673E">
        <w:rPr>
          <w:sz w:val="24"/>
          <w:szCs w:val="24"/>
        </w:rPr>
        <w:t>0344 848 4441</w:t>
      </w:r>
    </w:p>
    <w:p w14:paraId="0C36E071" w14:textId="5766B6EC" w:rsidR="003C1A96" w:rsidRPr="00B4673E" w:rsidRDefault="007D3840">
      <w:pPr>
        <w:spacing w:before="100"/>
        <w:ind w:left="659"/>
        <w:rPr>
          <w:sz w:val="24"/>
          <w:szCs w:val="24"/>
        </w:rPr>
      </w:pPr>
      <w:r w:rsidRPr="00B4673E">
        <w:rPr>
          <w:sz w:val="24"/>
          <w:szCs w:val="24"/>
        </w:rPr>
        <w:br w:type="column"/>
      </w:r>
      <w:hyperlink r:id="rId14" w:history="1">
        <w:r w:rsidR="0003679E" w:rsidRPr="00B4673E">
          <w:rPr>
            <w:rStyle w:val="Hyperlink"/>
            <w:sz w:val="24"/>
            <w:szCs w:val="24"/>
          </w:rPr>
          <w:t>HR@littlefish.co.uk</w:t>
        </w:r>
      </w:hyperlink>
    </w:p>
    <w:p w14:paraId="0C36E072" w14:textId="77777777" w:rsidR="003C1A96" w:rsidRPr="00B4673E" w:rsidRDefault="003C1A96">
      <w:pPr>
        <w:rPr>
          <w:sz w:val="24"/>
          <w:szCs w:val="24"/>
        </w:rPr>
        <w:sectPr w:rsidR="003C1A96" w:rsidRPr="00B4673E">
          <w:type w:val="continuous"/>
          <w:pgSz w:w="11910" w:h="16840"/>
          <w:pgMar w:top="1880" w:right="440" w:bottom="280" w:left="600" w:header="720" w:footer="720" w:gutter="0"/>
          <w:cols w:num="2" w:space="720" w:equalWidth="0">
            <w:col w:w="4932" w:space="40"/>
            <w:col w:w="5898"/>
          </w:cols>
        </w:sectPr>
      </w:pPr>
    </w:p>
    <w:p w14:paraId="0C36E073" w14:textId="4C1D9BFB" w:rsidR="003C1A96" w:rsidRPr="00B4673E" w:rsidRDefault="00DA0EDF">
      <w:pPr>
        <w:spacing w:before="7"/>
        <w:rPr>
          <w:sz w:val="24"/>
          <w:szCs w:val="24"/>
        </w:rPr>
      </w:pPr>
      <w:r w:rsidRPr="00B4673E">
        <w:rPr>
          <w:noProof/>
          <w:sz w:val="24"/>
          <w:szCs w:val="24"/>
        </w:rPr>
        <w:lastRenderedPageBreak/>
        <mc:AlternateContent>
          <mc:Choice Requires="wps">
            <w:drawing>
              <wp:anchor distT="0" distB="0" distL="114300" distR="114300" simplePos="0" relativeHeight="251658246" behindDoc="1" locked="0" layoutInCell="1" allowOverlap="1" wp14:anchorId="0C36E077" wp14:editId="509A578D">
                <wp:simplePos x="0" y="0"/>
                <wp:positionH relativeFrom="page">
                  <wp:posOffset>0</wp:posOffset>
                </wp:positionH>
                <wp:positionV relativeFrom="page">
                  <wp:posOffset>9350375</wp:posOffset>
                </wp:positionV>
                <wp:extent cx="756031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25400">
                          <a:solidFill>
                            <a:srgbClr val="F9471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D68F0" id="Line 2" o:spid="_x0000_s1026" style="position:absolute;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36.25pt" to="595.3pt,7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" strokecolor="#f94718" strokeweight="2pt">
                <w10:wrap anchorx="page" anchory="page"/>
              </v:line>
            </w:pict>
          </mc:Fallback>
        </mc:AlternateContent>
      </w:r>
    </w:p>
    <w:p w14:paraId="0C36E074" w14:textId="75800DA0" w:rsidR="003C1A96" w:rsidRPr="00B4673E" w:rsidRDefault="007D3840">
      <w:pPr>
        <w:pStyle w:val="BodyText"/>
        <w:tabs>
          <w:tab w:val="left" w:pos="3413"/>
          <w:tab w:val="left" w:pos="6261"/>
          <w:tab w:val="left" w:pos="8591"/>
        </w:tabs>
        <w:spacing w:before="32" w:line="324" w:lineRule="auto"/>
        <w:ind w:left="1017" w:right="650" w:firstLine="253"/>
        <w:rPr>
          <w:sz w:val="24"/>
          <w:szCs w:val="24"/>
        </w:rPr>
      </w:pPr>
      <w:r w:rsidRPr="00B4673E">
        <w:rPr>
          <w:noProof/>
          <w:sz w:val="24"/>
          <w:szCs w:val="24"/>
        </w:rPr>
        <w:drawing>
          <wp:anchor distT="0" distB="0" distL="0" distR="0" simplePos="0" relativeHeight="251658240" behindDoc="0" locked="0" layoutInCell="1" allowOverlap="1" wp14:anchorId="0C36E07A" wp14:editId="0C36E07B">
            <wp:simplePos x="0" y="0"/>
            <wp:positionH relativeFrom="page">
              <wp:posOffset>680373</wp:posOffset>
            </wp:positionH>
            <wp:positionV relativeFrom="paragraph">
              <wp:posOffset>419593</wp:posOffset>
            </wp:positionV>
            <wp:extent cx="278263" cy="27103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78263" cy="271035"/>
                    </a:xfrm>
                    <a:prstGeom prst="rect">
                      <a:avLst/>
                    </a:prstGeom>
                  </pic:spPr>
                </pic:pic>
              </a:graphicData>
            </a:graphic>
          </wp:anchor>
        </w:drawing>
      </w:r>
      <w:r w:rsidRPr="00B4673E">
        <w:rPr>
          <w:noProof/>
          <w:sz w:val="24"/>
          <w:szCs w:val="24"/>
        </w:rPr>
        <w:drawing>
          <wp:anchor distT="0" distB="0" distL="0" distR="0" simplePos="0" relativeHeight="251658242" behindDoc="1" locked="0" layoutInCell="1" allowOverlap="1" wp14:anchorId="0C36E07C" wp14:editId="0C36E07D">
            <wp:simplePos x="0" y="0"/>
            <wp:positionH relativeFrom="page">
              <wp:posOffset>2194249</wp:posOffset>
            </wp:positionH>
            <wp:positionV relativeFrom="paragraph">
              <wp:posOffset>419534</wp:posOffset>
            </wp:positionV>
            <wp:extent cx="265684" cy="29436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65684" cy="294368"/>
                    </a:xfrm>
                    <a:prstGeom prst="rect">
                      <a:avLst/>
                    </a:prstGeom>
                  </pic:spPr>
                </pic:pic>
              </a:graphicData>
            </a:graphic>
          </wp:anchor>
        </w:drawing>
      </w:r>
      <w:r w:rsidRPr="00B4673E">
        <w:rPr>
          <w:noProof/>
          <w:sz w:val="24"/>
          <w:szCs w:val="24"/>
        </w:rPr>
        <w:drawing>
          <wp:anchor distT="0" distB="0" distL="0" distR="0" simplePos="0" relativeHeight="251658243" behindDoc="1" locked="0" layoutInCell="1" allowOverlap="1" wp14:anchorId="0C36E07E" wp14:editId="0C36E07F">
            <wp:simplePos x="0" y="0"/>
            <wp:positionH relativeFrom="page">
              <wp:posOffset>3990561</wp:posOffset>
            </wp:positionH>
            <wp:positionV relativeFrom="paragraph">
              <wp:posOffset>413242</wp:posOffset>
            </wp:positionV>
            <wp:extent cx="265684" cy="27140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65684" cy="271404"/>
                    </a:xfrm>
                    <a:prstGeom prst="rect">
                      <a:avLst/>
                    </a:prstGeom>
                  </pic:spPr>
                </pic:pic>
              </a:graphicData>
            </a:graphic>
          </wp:anchor>
        </w:drawing>
      </w:r>
      <w:r w:rsidRPr="00B4673E">
        <w:rPr>
          <w:noProof/>
          <w:sz w:val="24"/>
          <w:szCs w:val="24"/>
        </w:rPr>
        <w:drawing>
          <wp:anchor distT="0" distB="0" distL="0" distR="0" simplePos="0" relativeHeight="251658244" behindDoc="1" locked="0" layoutInCell="1" allowOverlap="1" wp14:anchorId="0C36E080" wp14:editId="0C36E081">
            <wp:simplePos x="0" y="0"/>
            <wp:positionH relativeFrom="page">
              <wp:posOffset>5466036</wp:posOffset>
            </wp:positionH>
            <wp:positionV relativeFrom="paragraph">
              <wp:posOffset>405801</wp:posOffset>
            </wp:positionV>
            <wp:extent cx="281374" cy="2811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81374" cy="281100"/>
                    </a:xfrm>
                    <a:prstGeom prst="rect">
                      <a:avLst/>
                    </a:prstGeom>
                  </pic:spPr>
                </pic:pic>
              </a:graphicData>
            </a:graphic>
          </wp:anchor>
        </w:drawing>
      </w:r>
      <w:r w:rsidRPr="00B4673E">
        <w:rPr>
          <w:noProof/>
          <w:position w:val="-17"/>
          <w:sz w:val="24"/>
          <w:szCs w:val="24"/>
        </w:rPr>
        <w:drawing>
          <wp:inline distT="0" distB="0" distL="0" distR="0" wp14:anchorId="0C36E082" wp14:editId="0C36E083">
            <wp:extent cx="208482" cy="31481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08482" cy="314819"/>
                    </a:xfrm>
                    <a:prstGeom prst="rect">
                      <a:avLst/>
                    </a:prstGeom>
                  </pic:spPr>
                </pic:pic>
              </a:graphicData>
            </a:graphic>
          </wp:inline>
        </w:drawing>
      </w:r>
      <w:r w:rsidRPr="00B4673E">
        <w:rPr>
          <w:sz w:val="24"/>
          <w:szCs w:val="24"/>
        </w:rPr>
        <w:t xml:space="preserve">  </w:t>
      </w:r>
      <w:r w:rsidRPr="00B4673E">
        <w:rPr>
          <w:spacing w:val="-11"/>
          <w:sz w:val="24"/>
          <w:szCs w:val="24"/>
        </w:rPr>
        <w:t xml:space="preserve"> </w:t>
      </w:r>
      <w:r w:rsidRPr="00B4673E">
        <w:rPr>
          <w:sz w:val="24"/>
          <w:szCs w:val="24"/>
        </w:rPr>
        <w:t xml:space="preserve">Littlefish UK, Price House, 37 Stoney Street, Nottingham NG1 1LS </w:t>
      </w:r>
      <w:r w:rsidRPr="00B4673E">
        <w:rPr>
          <w:position w:val="1"/>
          <w:sz w:val="24"/>
          <w:szCs w:val="24"/>
        </w:rPr>
        <w:t>@Littlefishuk</w:t>
      </w:r>
      <w:r w:rsidRPr="00B4673E">
        <w:rPr>
          <w:position w:val="1"/>
          <w:sz w:val="24"/>
          <w:szCs w:val="24"/>
        </w:rPr>
        <w:tab/>
      </w:r>
      <w:r w:rsidRPr="00B4673E">
        <w:rPr>
          <w:sz w:val="24"/>
          <w:szCs w:val="24"/>
        </w:rPr>
        <w:t>Littlefish</w:t>
      </w:r>
      <w:r w:rsidRPr="00B4673E">
        <w:rPr>
          <w:spacing w:val="-2"/>
          <w:sz w:val="24"/>
          <w:szCs w:val="24"/>
        </w:rPr>
        <w:t xml:space="preserve"> </w:t>
      </w:r>
      <w:r w:rsidRPr="00B4673E">
        <w:rPr>
          <w:sz w:val="24"/>
          <w:szCs w:val="24"/>
        </w:rPr>
        <w:t>(UK)</w:t>
      </w:r>
      <w:r w:rsidRPr="00B4673E">
        <w:rPr>
          <w:spacing w:val="-1"/>
          <w:sz w:val="24"/>
          <w:szCs w:val="24"/>
        </w:rPr>
        <w:t xml:space="preserve"> </w:t>
      </w:r>
      <w:r w:rsidRPr="00B4673E">
        <w:rPr>
          <w:sz w:val="24"/>
          <w:szCs w:val="24"/>
        </w:rPr>
        <w:t>Ltd</w:t>
      </w:r>
      <w:r w:rsidRPr="00B4673E">
        <w:rPr>
          <w:sz w:val="24"/>
          <w:szCs w:val="24"/>
        </w:rPr>
        <w:tab/>
      </w:r>
      <w:r w:rsidRPr="00B4673E">
        <w:rPr>
          <w:position w:val="1"/>
          <w:sz w:val="24"/>
          <w:szCs w:val="24"/>
        </w:rPr>
        <w:t>@Littlefishuk</w:t>
      </w:r>
      <w:r w:rsidRPr="00B4673E">
        <w:rPr>
          <w:position w:val="1"/>
          <w:sz w:val="24"/>
          <w:szCs w:val="24"/>
        </w:rPr>
        <w:tab/>
      </w:r>
      <w:r w:rsidRPr="00B4673E">
        <w:rPr>
          <w:w w:val="95"/>
          <w:position w:val="1"/>
          <w:sz w:val="24"/>
          <w:szCs w:val="24"/>
        </w:rPr>
        <w:t>@Littlefish_UK</w:t>
      </w:r>
    </w:p>
    <w:sectPr w:rsidR="003C1A96" w:rsidRPr="00B4673E">
      <w:type w:val="continuous"/>
      <w:pgSz w:w="11910" w:h="16840"/>
      <w:pgMar w:top="1880" w:right="4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AA33" w14:textId="77777777" w:rsidR="00C30936" w:rsidRDefault="00C30936">
      <w:r>
        <w:separator/>
      </w:r>
    </w:p>
  </w:endnote>
  <w:endnote w:type="continuationSeparator" w:id="0">
    <w:p w14:paraId="1A9F7385" w14:textId="77777777" w:rsidR="00C30936" w:rsidRDefault="00C30936">
      <w:r>
        <w:continuationSeparator/>
      </w:r>
    </w:p>
  </w:endnote>
  <w:endnote w:type="continuationNotice" w:id="1">
    <w:p w14:paraId="3ABBFD24" w14:textId="77777777" w:rsidR="00C30936" w:rsidRDefault="00C30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267F" w14:textId="77777777" w:rsidR="00C30936" w:rsidRDefault="00C30936">
      <w:r>
        <w:separator/>
      </w:r>
    </w:p>
  </w:footnote>
  <w:footnote w:type="continuationSeparator" w:id="0">
    <w:p w14:paraId="6ED23ABB" w14:textId="77777777" w:rsidR="00C30936" w:rsidRDefault="00C30936">
      <w:r>
        <w:continuationSeparator/>
      </w:r>
    </w:p>
  </w:footnote>
  <w:footnote w:type="continuationNotice" w:id="1">
    <w:p w14:paraId="0AF8C855" w14:textId="77777777" w:rsidR="00C30936" w:rsidRDefault="00C30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E084" w14:textId="7D183DF3" w:rsidR="003C1A96" w:rsidRDefault="007D3840">
    <w:pPr>
      <w:pStyle w:val="BodyText"/>
      <w:spacing w:line="14" w:lineRule="auto"/>
      <w:rPr>
        <w:sz w:val="20"/>
      </w:rPr>
    </w:pPr>
    <w:r>
      <w:rPr>
        <w:noProof/>
      </w:rPr>
      <w:drawing>
        <wp:anchor distT="0" distB="0" distL="0" distR="0" simplePos="0" relativeHeight="251658240" behindDoc="1" locked="0" layoutInCell="1" allowOverlap="1" wp14:anchorId="0C36E085" wp14:editId="0C36E086">
          <wp:simplePos x="0" y="0"/>
          <wp:positionH relativeFrom="page">
            <wp:posOffset>493204</wp:posOffset>
          </wp:positionH>
          <wp:positionV relativeFrom="page">
            <wp:posOffset>412204</wp:posOffset>
          </wp:positionV>
          <wp:extent cx="1465606" cy="52565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65606" cy="525652"/>
                  </a:xfrm>
                  <a:prstGeom prst="rect">
                    <a:avLst/>
                  </a:prstGeom>
                </pic:spPr>
              </pic:pic>
            </a:graphicData>
          </a:graphic>
        </wp:anchor>
      </w:drawing>
    </w:r>
    <w:r w:rsidR="00DA0EDF">
      <w:rPr>
        <w:noProof/>
      </w:rPr>
      <mc:AlternateContent>
        <mc:Choice Requires="wps">
          <w:drawing>
            <wp:anchor distT="0" distB="0" distL="114300" distR="114300" simplePos="0" relativeHeight="251658241" behindDoc="1" locked="0" layoutInCell="1" allowOverlap="1" wp14:anchorId="0C36E087" wp14:editId="45698B77">
              <wp:simplePos x="0" y="0"/>
              <wp:positionH relativeFrom="page">
                <wp:posOffset>480695</wp:posOffset>
              </wp:positionH>
              <wp:positionV relativeFrom="page">
                <wp:posOffset>972185</wp:posOffset>
              </wp:positionV>
              <wp:extent cx="1555750" cy="2387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6E088" w14:textId="77777777" w:rsidR="003C1A96" w:rsidRDefault="007D3840">
                          <w:pPr>
                            <w:spacing w:before="20"/>
                            <w:ind w:left="20"/>
                            <w:rPr>
                              <w:sz w:val="28"/>
                            </w:rPr>
                          </w:pPr>
                          <w:hyperlink r:id="rId2">
                            <w:r>
                              <w:rPr>
                                <w:color w:val="F94718"/>
                                <w:w w:val="95"/>
                                <w:sz w:val="28"/>
                              </w:rPr>
                              <w:t>www.littlefish.co.uk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E087" id="_x0000_t202" coordsize="21600,21600" o:spt="202" path="m,l,21600r21600,l21600,xe">
              <v:stroke joinstyle="miter"/>
              <v:path gradientshapeok="t" o:connecttype="rect"/>
            </v:shapetype>
            <v:shape id="Text Box 1" o:spid="_x0000_s1026" type="#_x0000_t202" style="position:absolute;margin-left:37.85pt;margin-top:76.55pt;width:122.5pt;height:18.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" filled="f" stroked="f">
              <v:textbox inset="0,0,0,0">
                <w:txbxContent>
                  <w:p w14:paraId="0C36E088" w14:textId="77777777" w:rsidR="003C1A96" w:rsidRDefault="007D3840">
                    <w:pPr>
                      <w:spacing w:before="20"/>
                      <w:ind w:left="20"/>
                      <w:rPr>
                        <w:sz w:val="28"/>
                      </w:rPr>
                    </w:pPr>
                    <w:hyperlink r:id="rId3">
                      <w:r>
                        <w:rPr>
                          <w:color w:val="F94718"/>
                          <w:w w:val="95"/>
                          <w:sz w:val="28"/>
                        </w:rPr>
                        <w:t>www.littlefish.co.uk</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37CEA"/>
    <w:multiLevelType w:val="hybridMultilevel"/>
    <w:tmpl w:val="C9DA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12B22"/>
    <w:multiLevelType w:val="hybridMultilevel"/>
    <w:tmpl w:val="C4C4166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16E81"/>
    <w:multiLevelType w:val="hybridMultilevel"/>
    <w:tmpl w:val="477C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84A9D"/>
    <w:multiLevelType w:val="hybridMultilevel"/>
    <w:tmpl w:val="4CEA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C03DC"/>
    <w:multiLevelType w:val="hybridMultilevel"/>
    <w:tmpl w:val="EBD6E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C74233"/>
    <w:multiLevelType w:val="hybridMultilevel"/>
    <w:tmpl w:val="AB40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A22DD2"/>
    <w:multiLevelType w:val="hybridMultilevel"/>
    <w:tmpl w:val="2FD4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84164E"/>
    <w:multiLevelType w:val="hybridMultilevel"/>
    <w:tmpl w:val="62CE1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8098F"/>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566F16E6"/>
    <w:multiLevelType w:val="multilevel"/>
    <w:tmpl w:val="6A3AA15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52A5450"/>
    <w:multiLevelType w:val="hybridMultilevel"/>
    <w:tmpl w:val="B2A2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4416831">
    <w:abstractNumId w:val="8"/>
  </w:num>
  <w:num w:numId="2" w16cid:durableId="1916550277">
    <w:abstractNumId w:val="7"/>
  </w:num>
  <w:num w:numId="3" w16cid:durableId="701982085">
    <w:abstractNumId w:val="3"/>
  </w:num>
  <w:num w:numId="4" w16cid:durableId="1736706133">
    <w:abstractNumId w:val="1"/>
  </w:num>
  <w:num w:numId="5" w16cid:durableId="2048795418">
    <w:abstractNumId w:val="6"/>
  </w:num>
  <w:num w:numId="6" w16cid:durableId="1519002959">
    <w:abstractNumId w:val="10"/>
  </w:num>
  <w:num w:numId="7" w16cid:durableId="688456427">
    <w:abstractNumId w:val="9"/>
  </w:num>
  <w:num w:numId="8" w16cid:durableId="898592989">
    <w:abstractNumId w:val="2"/>
  </w:num>
  <w:num w:numId="9" w16cid:durableId="534123052">
    <w:abstractNumId w:val="5"/>
  </w:num>
  <w:num w:numId="10" w16cid:durableId="271910729">
    <w:abstractNumId w:val="4"/>
  </w:num>
  <w:num w:numId="11" w16cid:durableId="38110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96"/>
    <w:rsid w:val="000025B3"/>
    <w:rsid w:val="0002180B"/>
    <w:rsid w:val="0003679E"/>
    <w:rsid w:val="0005028A"/>
    <w:rsid w:val="00056A01"/>
    <w:rsid w:val="0007259C"/>
    <w:rsid w:val="00090797"/>
    <w:rsid w:val="000968FC"/>
    <w:rsid w:val="000A0484"/>
    <w:rsid w:val="000D0C36"/>
    <w:rsid w:val="000D2B0D"/>
    <w:rsid w:val="000D4AB2"/>
    <w:rsid w:val="000F7808"/>
    <w:rsid w:val="0012621F"/>
    <w:rsid w:val="00130178"/>
    <w:rsid w:val="0013030F"/>
    <w:rsid w:val="00153AD0"/>
    <w:rsid w:val="00157D1E"/>
    <w:rsid w:val="00166862"/>
    <w:rsid w:val="001707DF"/>
    <w:rsid w:val="00172640"/>
    <w:rsid w:val="001A18E0"/>
    <w:rsid w:val="001A38BD"/>
    <w:rsid w:val="001A7379"/>
    <w:rsid w:val="001B3D8A"/>
    <w:rsid w:val="001C357C"/>
    <w:rsid w:val="001D77F3"/>
    <w:rsid w:val="001D7F34"/>
    <w:rsid w:val="00230323"/>
    <w:rsid w:val="0023394C"/>
    <w:rsid w:val="00246CD9"/>
    <w:rsid w:val="00263902"/>
    <w:rsid w:val="00292C6E"/>
    <w:rsid w:val="00296BE7"/>
    <w:rsid w:val="002D51A6"/>
    <w:rsid w:val="002E38C3"/>
    <w:rsid w:val="00314F0D"/>
    <w:rsid w:val="00315DBE"/>
    <w:rsid w:val="00361F94"/>
    <w:rsid w:val="00375E6E"/>
    <w:rsid w:val="003825C0"/>
    <w:rsid w:val="0038398D"/>
    <w:rsid w:val="003A0F6A"/>
    <w:rsid w:val="003B013C"/>
    <w:rsid w:val="003B1A55"/>
    <w:rsid w:val="003C1A96"/>
    <w:rsid w:val="003C40F4"/>
    <w:rsid w:val="003C49B2"/>
    <w:rsid w:val="003D3C62"/>
    <w:rsid w:val="003E1ED8"/>
    <w:rsid w:val="003F4CB6"/>
    <w:rsid w:val="00407A8E"/>
    <w:rsid w:val="0041052C"/>
    <w:rsid w:val="00426FCB"/>
    <w:rsid w:val="00436A4D"/>
    <w:rsid w:val="0044211A"/>
    <w:rsid w:val="00444197"/>
    <w:rsid w:val="00450563"/>
    <w:rsid w:val="00451609"/>
    <w:rsid w:val="00451A1A"/>
    <w:rsid w:val="00453B50"/>
    <w:rsid w:val="00483F52"/>
    <w:rsid w:val="004A6AA2"/>
    <w:rsid w:val="004C190F"/>
    <w:rsid w:val="004C3D94"/>
    <w:rsid w:val="004D3A44"/>
    <w:rsid w:val="004F0665"/>
    <w:rsid w:val="004F5C7F"/>
    <w:rsid w:val="00511949"/>
    <w:rsid w:val="00515157"/>
    <w:rsid w:val="005251AE"/>
    <w:rsid w:val="005445B6"/>
    <w:rsid w:val="00560027"/>
    <w:rsid w:val="00596E64"/>
    <w:rsid w:val="00597371"/>
    <w:rsid w:val="00597432"/>
    <w:rsid w:val="005A5830"/>
    <w:rsid w:val="005A5D89"/>
    <w:rsid w:val="005D3879"/>
    <w:rsid w:val="005F1145"/>
    <w:rsid w:val="006274A6"/>
    <w:rsid w:val="00627557"/>
    <w:rsid w:val="006341A7"/>
    <w:rsid w:val="00655715"/>
    <w:rsid w:val="00682558"/>
    <w:rsid w:val="00695DF6"/>
    <w:rsid w:val="006A0966"/>
    <w:rsid w:val="006A1F43"/>
    <w:rsid w:val="006B35B8"/>
    <w:rsid w:val="006B7FAF"/>
    <w:rsid w:val="006C4C11"/>
    <w:rsid w:val="006C6656"/>
    <w:rsid w:val="006D5934"/>
    <w:rsid w:val="00701E97"/>
    <w:rsid w:val="00707118"/>
    <w:rsid w:val="0071457B"/>
    <w:rsid w:val="00734C4E"/>
    <w:rsid w:val="00750436"/>
    <w:rsid w:val="007651B8"/>
    <w:rsid w:val="00781356"/>
    <w:rsid w:val="007841DB"/>
    <w:rsid w:val="007A5BC1"/>
    <w:rsid w:val="007B4C5F"/>
    <w:rsid w:val="007B6063"/>
    <w:rsid w:val="007D3840"/>
    <w:rsid w:val="007E152F"/>
    <w:rsid w:val="007E4668"/>
    <w:rsid w:val="0081260A"/>
    <w:rsid w:val="00814A85"/>
    <w:rsid w:val="008442DE"/>
    <w:rsid w:val="008627AB"/>
    <w:rsid w:val="00867277"/>
    <w:rsid w:val="00886008"/>
    <w:rsid w:val="008A4733"/>
    <w:rsid w:val="008B6447"/>
    <w:rsid w:val="008C6A9A"/>
    <w:rsid w:val="008D1EF6"/>
    <w:rsid w:val="008D467C"/>
    <w:rsid w:val="008D4F66"/>
    <w:rsid w:val="008E1B9D"/>
    <w:rsid w:val="009034CA"/>
    <w:rsid w:val="00903869"/>
    <w:rsid w:val="0091729F"/>
    <w:rsid w:val="00947B16"/>
    <w:rsid w:val="0097258D"/>
    <w:rsid w:val="0098637C"/>
    <w:rsid w:val="00990043"/>
    <w:rsid w:val="00995FDA"/>
    <w:rsid w:val="009B12C6"/>
    <w:rsid w:val="009C409D"/>
    <w:rsid w:val="009D258A"/>
    <w:rsid w:val="009E3740"/>
    <w:rsid w:val="009F21EB"/>
    <w:rsid w:val="00A0722F"/>
    <w:rsid w:val="00A300E1"/>
    <w:rsid w:val="00A30890"/>
    <w:rsid w:val="00A318DA"/>
    <w:rsid w:val="00A47925"/>
    <w:rsid w:val="00A709C7"/>
    <w:rsid w:val="00A7451B"/>
    <w:rsid w:val="00A9577A"/>
    <w:rsid w:val="00AB484B"/>
    <w:rsid w:val="00AE4C24"/>
    <w:rsid w:val="00B13D54"/>
    <w:rsid w:val="00B31F1D"/>
    <w:rsid w:val="00B350F2"/>
    <w:rsid w:val="00B35FC4"/>
    <w:rsid w:val="00B4673E"/>
    <w:rsid w:val="00B47492"/>
    <w:rsid w:val="00B5228B"/>
    <w:rsid w:val="00B671C9"/>
    <w:rsid w:val="00B760B6"/>
    <w:rsid w:val="00BA2FA1"/>
    <w:rsid w:val="00BB42F5"/>
    <w:rsid w:val="00BC19E8"/>
    <w:rsid w:val="00BC614C"/>
    <w:rsid w:val="00BD763E"/>
    <w:rsid w:val="00BF3FA7"/>
    <w:rsid w:val="00C27142"/>
    <w:rsid w:val="00C30936"/>
    <w:rsid w:val="00C53924"/>
    <w:rsid w:val="00C54632"/>
    <w:rsid w:val="00C638EE"/>
    <w:rsid w:val="00C64356"/>
    <w:rsid w:val="00C90CAA"/>
    <w:rsid w:val="00CB2EBA"/>
    <w:rsid w:val="00CE0A23"/>
    <w:rsid w:val="00CF3BA9"/>
    <w:rsid w:val="00CF6DD6"/>
    <w:rsid w:val="00D07FA3"/>
    <w:rsid w:val="00D11040"/>
    <w:rsid w:val="00D12301"/>
    <w:rsid w:val="00D41BB8"/>
    <w:rsid w:val="00D52C42"/>
    <w:rsid w:val="00D60A32"/>
    <w:rsid w:val="00D63DF9"/>
    <w:rsid w:val="00D67443"/>
    <w:rsid w:val="00D71800"/>
    <w:rsid w:val="00D75212"/>
    <w:rsid w:val="00D87287"/>
    <w:rsid w:val="00D87724"/>
    <w:rsid w:val="00D9108E"/>
    <w:rsid w:val="00DA0EDF"/>
    <w:rsid w:val="00DB6D04"/>
    <w:rsid w:val="00DB778E"/>
    <w:rsid w:val="00DD0B45"/>
    <w:rsid w:val="00DD3643"/>
    <w:rsid w:val="00DE0651"/>
    <w:rsid w:val="00DE2A91"/>
    <w:rsid w:val="00DE40E6"/>
    <w:rsid w:val="00DE64A1"/>
    <w:rsid w:val="00DE7A80"/>
    <w:rsid w:val="00E01A9C"/>
    <w:rsid w:val="00E248AB"/>
    <w:rsid w:val="00E337DB"/>
    <w:rsid w:val="00E365ED"/>
    <w:rsid w:val="00E41761"/>
    <w:rsid w:val="00E73971"/>
    <w:rsid w:val="00E770CE"/>
    <w:rsid w:val="00E90592"/>
    <w:rsid w:val="00EB2D53"/>
    <w:rsid w:val="00EC53A9"/>
    <w:rsid w:val="00F27C34"/>
    <w:rsid w:val="00F6395B"/>
    <w:rsid w:val="00F717F2"/>
    <w:rsid w:val="00F86AFA"/>
    <w:rsid w:val="00F92942"/>
    <w:rsid w:val="00FA2E2A"/>
    <w:rsid w:val="00FB5296"/>
    <w:rsid w:val="00FD346C"/>
    <w:rsid w:val="00FF4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6E002"/>
  <w15:docId w15:val="{9CA22E74-101A-4121-8574-E21F5CDD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lang w:val="en-GB"/>
    </w:rPr>
  </w:style>
  <w:style w:type="paragraph" w:styleId="Heading1">
    <w:name w:val="heading 1"/>
    <w:basedOn w:val="Normal"/>
    <w:uiPriority w:val="9"/>
    <w:qFormat/>
    <w:pPr>
      <w:spacing w:before="100"/>
      <w:ind w:left="120"/>
      <w:outlineLvl w:val="0"/>
    </w:pPr>
    <w:rPr>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679E"/>
    <w:rPr>
      <w:color w:val="0000FF" w:themeColor="hyperlink"/>
      <w:u w:val="single"/>
    </w:rPr>
  </w:style>
  <w:style w:type="character" w:styleId="UnresolvedMention">
    <w:name w:val="Unresolved Mention"/>
    <w:basedOn w:val="DefaultParagraphFont"/>
    <w:uiPriority w:val="99"/>
    <w:semiHidden/>
    <w:unhideWhenUsed/>
    <w:rsid w:val="0003679E"/>
    <w:rPr>
      <w:color w:val="605E5C"/>
      <w:shd w:val="clear" w:color="auto" w:fill="E1DFDD"/>
    </w:rPr>
  </w:style>
  <w:style w:type="paragraph" w:styleId="Header">
    <w:name w:val="header"/>
    <w:basedOn w:val="Normal"/>
    <w:link w:val="HeaderChar"/>
    <w:uiPriority w:val="99"/>
    <w:semiHidden/>
    <w:unhideWhenUsed/>
    <w:rsid w:val="00DB6D04"/>
    <w:pPr>
      <w:tabs>
        <w:tab w:val="center" w:pos="4513"/>
        <w:tab w:val="right" w:pos="9026"/>
      </w:tabs>
    </w:pPr>
  </w:style>
  <w:style w:type="character" w:customStyle="1" w:styleId="HeaderChar">
    <w:name w:val="Header Char"/>
    <w:basedOn w:val="DefaultParagraphFont"/>
    <w:link w:val="Header"/>
    <w:uiPriority w:val="99"/>
    <w:semiHidden/>
    <w:rsid w:val="00DB6D04"/>
    <w:rPr>
      <w:rFonts w:ascii="Lato" w:eastAsia="Lato" w:hAnsi="Lato" w:cs="Lato"/>
      <w:lang w:val="en-GB"/>
    </w:rPr>
  </w:style>
  <w:style w:type="paragraph" w:styleId="Footer">
    <w:name w:val="footer"/>
    <w:basedOn w:val="Normal"/>
    <w:link w:val="FooterChar"/>
    <w:uiPriority w:val="99"/>
    <w:semiHidden/>
    <w:unhideWhenUsed/>
    <w:rsid w:val="00DB6D04"/>
    <w:pPr>
      <w:tabs>
        <w:tab w:val="center" w:pos="4513"/>
        <w:tab w:val="right" w:pos="9026"/>
      </w:tabs>
    </w:pPr>
  </w:style>
  <w:style w:type="character" w:customStyle="1" w:styleId="FooterChar">
    <w:name w:val="Footer Char"/>
    <w:basedOn w:val="DefaultParagraphFont"/>
    <w:link w:val="Footer"/>
    <w:uiPriority w:val="99"/>
    <w:semiHidden/>
    <w:rsid w:val="00DB6D04"/>
    <w:rPr>
      <w:rFonts w:ascii="Lato" w:eastAsia="Lato" w:hAnsi="Lato" w:cs="Lato"/>
      <w:lang w:val="en-GB"/>
    </w:rPr>
  </w:style>
  <w:style w:type="character" w:styleId="FollowedHyperlink">
    <w:name w:val="FollowedHyperlink"/>
    <w:rsid w:val="00D67443"/>
    <w:rPr>
      <w:color w:val="800080"/>
      <w:u w:val="single"/>
    </w:rPr>
  </w:style>
  <w:style w:type="paragraph" w:styleId="Revision">
    <w:name w:val="Revision"/>
    <w:hidden/>
    <w:uiPriority w:val="99"/>
    <w:semiHidden/>
    <w:rsid w:val="00153AD0"/>
    <w:pPr>
      <w:widowControl/>
      <w:autoSpaceDE/>
      <w:autoSpaceDN/>
    </w:pPr>
    <w:rPr>
      <w:rFonts w:ascii="Lato" w:eastAsia="Lato" w:hAnsi="Lato" w:cs="La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419859">
      <w:bodyDiv w:val="1"/>
      <w:marLeft w:val="0"/>
      <w:marRight w:val="0"/>
      <w:marTop w:val="0"/>
      <w:marBottom w:val="0"/>
      <w:divBdr>
        <w:top w:val="none" w:sz="0" w:space="0" w:color="auto"/>
        <w:left w:val="none" w:sz="0" w:space="0" w:color="auto"/>
        <w:bottom w:val="none" w:sz="0" w:space="0" w:color="auto"/>
        <w:right w:val="none" w:sz="0" w:space="0" w:color="auto"/>
      </w:divBdr>
    </w:div>
    <w:div w:id="946038002">
      <w:bodyDiv w:val="1"/>
      <w:marLeft w:val="0"/>
      <w:marRight w:val="0"/>
      <w:marTop w:val="0"/>
      <w:marBottom w:val="0"/>
      <w:divBdr>
        <w:top w:val="none" w:sz="0" w:space="0" w:color="auto"/>
        <w:left w:val="none" w:sz="0" w:space="0" w:color="auto"/>
        <w:bottom w:val="none" w:sz="0" w:space="0" w:color="auto"/>
        <w:right w:val="none" w:sz="0" w:space="0" w:color="auto"/>
      </w:divBdr>
    </w:div>
    <w:div w:id="1328822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littlefish.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ittlefish.co.uk/" TargetMode="External"/><Relationship Id="rId2" Type="http://schemas.openxmlformats.org/officeDocument/2006/relationships/hyperlink" Target="http://www.littlefish.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BA2CF1A73AF243BC97F4C172606852" ma:contentTypeVersion="18" ma:contentTypeDescription="Create a new document." ma:contentTypeScope="" ma:versionID="91df2ee2017da04a84fc4734958b1eef">
  <xsd:schema xmlns:xsd="http://www.w3.org/2001/XMLSchema" xmlns:xs="http://www.w3.org/2001/XMLSchema" xmlns:p="http://schemas.microsoft.com/office/2006/metadata/properties" xmlns:ns1="http://schemas.microsoft.com/sharepoint/v3" xmlns:ns2="9f3c038f-aae6-4aef-93f7-aa4f06726fee" xmlns:ns3="0ee5f9a6-68db-47e1-ae1a-801403eb02aa" targetNamespace="http://schemas.microsoft.com/office/2006/metadata/properties" ma:root="true" ma:fieldsID="f5bf3190cd6ba56edb7400c50e359344" ns1:_="" ns2:_="" ns3:_="">
    <xsd:import namespace="http://schemas.microsoft.com/sharepoint/v3"/>
    <xsd:import namespace="9f3c038f-aae6-4aef-93f7-aa4f06726fee"/>
    <xsd:import namespace="0ee5f9a6-68db-47e1-ae1a-801403eb02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038f-aae6-4aef-93f7-aa4f06726f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e939133-5d6c-42fb-89ef-28ded366328d}" ma:internalName="TaxCatchAll" ma:showField="CatchAllData" ma:web="9f3c038f-aae6-4aef-93f7-aa4f06726f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f9a6-68db-47e1-ae1a-801403eb02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2765ee0-4267-4b87-9c94-02b195fdfd1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dlc_DocId xmlns="9f3c038f-aae6-4aef-93f7-aa4f06726fee">SEU3WSRTCNCF-1883732702-7433</_dlc_DocId>
    <_ip_UnifiedCompliancePolicyUIAction xmlns="http://schemas.microsoft.com/sharepoint/v3" xsi:nil="true"/>
    <_dlc_DocIdUrl xmlns="9f3c038f-aae6-4aef-93f7-aa4f06726fee">
      <Url>https://littlefishsupport.sharepoint.com/sites/HR/_layouts/15/DocIdRedir.aspx?ID=SEU3WSRTCNCF-1883732702-7433</Url>
      <Description>SEU3WSRTCNCF-1883732702-7433</Description>
    </_dlc_DocIdUrl>
    <lcf76f155ced4ddcb4097134ff3c332f xmlns="0ee5f9a6-68db-47e1-ae1a-801403eb02aa">
      <Terms xmlns="http://schemas.microsoft.com/office/infopath/2007/PartnerControls"/>
    </lcf76f155ced4ddcb4097134ff3c332f>
    <TaxCatchAll xmlns="9f3c038f-aae6-4aef-93f7-aa4f06726fee" xsi:nil="true"/>
  </documentManagement>
</p:properties>
</file>

<file path=customXml/itemProps1.xml><?xml version="1.0" encoding="utf-8"?>
<ds:datastoreItem xmlns:ds="http://schemas.openxmlformats.org/officeDocument/2006/customXml" ds:itemID="{2C06B7DA-9C47-491C-8181-8F27125BF167}">
  <ds:schemaRefs>
    <ds:schemaRef ds:uri="http://schemas.microsoft.com/sharepoint/events"/>
  </ds:schemaRefs>
</ds:datastoreItem>
</file>

<file path=customXml/itemProps2.xml><?xml version="1.0" encoding="utf-8"?>
<ds:datastoreItem xmlns:ds="http://schemas.openxmlformats.org/officeDocument/2006/customXml" ds:itemID="{57B48CCE-D085-4CDF-8970-9BA381FA4378}">
  <ds:schemaRefs>
    <ds:schemaRef ds:uri="http://schemas.microsoft.com/sharepoint/v3/contenttype/forms"/>
  </ds:schemaRefs>
</ds:datastoreItem>
</file>

<file path=customXml/itemProps3.xml><?xml version="1.0" encoding="utf-8"?>
<ds:datastoreItem xmlns:ds="http://schemas.openxmlformats.org/officeDocument/2006/customXml" ds:itemID="{6B0934C2-9751-4133-935B-15E0C4B52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3c038f-aae6-4aef-93f7-aa4f06726fee"/>
    <ds:schemaRef ds:uri="0ee5f9a6-68db-47e1-ae1a-801403eb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A7B92-DCEB-4CEB-86BD-2EC36797363D}">
  <ds:schemaRefs>
    <ds:schemaRef ds:uri="http://schemas.microsoft.com/office/2006/metadata/properties"/>
    <ds:schemaRef ds:uri="http://schemas.microsoft.com/office/infopath/2007/PartnerControls"/>
    <ds:schemaRef ds:uri="http://schemas.microsoft.com/sharepoint/v3"/>
    <ds:schemaRef ds:uri="9f3c038f-aae6-4aef-93f7-aa4f06726fee"/>
    <ds:schemaRef ds:uri="0ee5f9a6-68db-47e1-ae1a-801403eb02aa"/>
  </ds:schemaRefs>
</ds:datastoreItem>
</file>

<file path=docMetadata/LabelInfo.xml><?xml version="1.0" encoding="utf-8"?>
<clbl:labelList xmlns:clbl="http://schemas.microsoft.com/office/2020/mipLabelMetadata">
  <clbl:label id="{f3e599ad-2654-4912-8eac-4a5e509f37e5}" enabled="1" method="Privileged" siteId="{4f7a2ca6-88d5-461d-b05b-e60ed0c7c92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1040</Words>
  <Characters>6837</Characters>
  <Application>Microsoft Office Word</Application>
  <DocSecurity>0</DocSecurity>
  <Lines>56</Lines>
  <Paragraphs>15</Paragraphs>
  <ScaleCrop>false</ScaleCrop>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Chambers</dc:creator>
  <cp:lastModifiedBy>Matt Baker</cp:lastModifiedBy>
  <cp:revision>3</cp:revision>
  <dcterms:created xsi:type="dcterms:W3CDTF">2025-10-10T10:06:00Z</dcterms:created>
  <dcterms:modified xsi:type="dcterms:W3CDTF">2025-10-10T10:06:00Z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Adobe InDesign 15.1 (Windows)</vt:lpwstr>
  </property>
  <property fmtid="{D5CDD505-2E9C-101B-9397-08002B2CF9AE}" pid="4" name="LastSaved">
    <vt:filetime>2020-10-15T00:00:00Z</vt:filetime>
  </property>
  <property fmtid="{D5CDD505-2E9C-101B-9397-08002B2CF9AE}" pid="5" name="ContentTypeId">
    <vt:lpwstr>0x010100D1BA2CF1A73AF243BC97F4C172606852</vt:lpwstr>
  </property>
  <property fmtid="{D5CDD505-2E9C-101B-9397-08002B2CF9AE}" pid="6" name="_dlc_DocIdItemGuid">
    <vt:lpwstr>dcc2885b-ac47-408a-8243-9bde1a9f67f8</vt:lpwstr>
  </property>
  <property fmtid="{D5CDD505-2E9C-101B-9397-08002B2CF9AE}" pid="7" name="MediaServiceImageTags">
    <vt:lpwstr/>
  </property>
  <property fmtid="{D5CDD505-2E9C-101B-9397-08002B2CF9AE}" pid="8" name="GrammarlyDocumentId">
    <vt:lpwstr>e0eb0ff9-846c-44fc-9bca-de52fb908a99</vt:lpwstr>
  </property>
</Properties>
</file>